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B2" w:rsidRDefault="002417B2" w:rsidP="000026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026D1" w:rsidRPr="000026D1" w:rsidRDefault="000026D1" w:rsidP="000026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Приложение </w:t>
      </w:r>
      <w:r w:rsidR="004C646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1</w:t>
      </w: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0026D1" w:rsidRPr="000026D1" w:rsidRDefault="000026D1" w:rsidP="000026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приказу управления образования </w:t>
      </w:r>
    </w:p>
    <w:p w:rsidR="000026D1" w:rsidRPr="000026D1" w:rsidRDefault="000026D1" w:rsidP="000026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администрации </w:t>
      </w:r>
      <w:proofErr w:type="spellStart"/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>Кондинского</w:t>
      </w:r>
      <w:proofErr w:type="spellEnd"/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</w:t>
      </w:r>
    </w:p>
    <w:p w:rsidR="000026D1" w:rsidRPr="000026D1" w:rsidRDefault="000026D1" w:rsidP="000026D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 </w:t>
      </w:r>
      <w:r w:rsidR="00613D3C">
        <w:rPr>
          <w:rFonts w:ascii="Times New Roman" w:hAnsi="Times New Roman" w:cs="Times New Roman"/>
          <w:bCs/>
          <w:color w:val="000000"/>
          <w:sz w:val="20"/>
          <w:szCs w:val="20"/>
        </w:rPr>
        <w:t>10</w:t>
      </w: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03</w:t>
      </w: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>. 202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1</w:t>
      </w: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№ </w:t>
      </w:r>
      <w:r w:rsidR="00613D3C">
        <w:rPr>
          <w:rFonts w:ascii="Times New Roman" w:hAnsi="Times New Roman" w:cs="Times New Roman"/>
          <w:bCs/>
          <w:color w:val="000000"/>
          <w:sz w:val="20"/>
          <w:szCs w:val="20"/>
        </w:rPr>
        <w:t>147</w:t>
      </w: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</w:t>
      </w:r>
    </w:p>
    <w:p w:rsidR="004E5BA1" w:rsidRPr="00331117" w:rsidRDefault="004E5BA1" w:rsidP="004E5B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3111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417B2" w:rsidRDefault="004E5BA1" w:rsidP="009927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1117">
        <w:rPr>
          <w:rFonts w:ascii="Times New Roman" w:hAnsi="Times New Roman" w:cs="Times New Roman"/>
          <w:b/>
          <w:sz w:val="24"/>
          <w:szCs w:val="24"/>
        </w:rPr>
        <w:t xml:space="preserve">по итогам проведения </w:t>
      </w:r>
      <w:r w:rsidR="002417B2" w:rsidRPr="002417B2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</w:p>
    <w:p w:rsidR="004E5BA1" w:rsidRPr="002417B2" w:rsidRDefault="002417B2" w:rsidP="0099270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417B2">
        <w:rPr>
          <w:rFonts w:ascii="Times New Roman" w:hAnsi="Times New Roman" w:cs="Times New Roman"/>
          <w:b/>
          <w:sz w:val="24"/>
          <w:szCs w:val="24"/>
        </w:rPr>
        <w:t>Всероссийского конкурса сочинений «Без срока давности»</w:t>
      </w:r>
    </w:p>
    <w:p w:rsidR="002417B2" w:rsidRDefault="002417B2" w:rsidP="00EB3B5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417B2" w:rsidRDefault="008544A0" w:rsidP="002417B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51D">
        <w:rPr>
          <w:rFonts w:ascii="Times New Roman" w:hAnsi="Times New Roman" w:cs="Times New Roman"/>
          <w:sz w:val="24"/>
          <w:szCs w:val="24"/>
        </w:rPr>
        <w:t>Во исполнение приказа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7B2">
        <w:rPr>
          <w:rFonts w:ascii="Times New Roman" w:hAnsi="Times New Roman" w:cs="Times New Roman"/>
          <w:sz w:val="24"/>
          <w:szCs w:val="24"/>
        </w:rPr>
        <w:t>09.02</w:t>
      </w:r>
      <w:r w:rsidR="002417B2" w:rsidRPr="0020751D">
        <w:rPr>
          <w:rFonts w:ascii="Times New Roman" w:hAnsi="Times New Roman" w:cs="Times New Roman"/>
          <w:sz w:val="24"/>
          <w:szCs w:val="24"/>
        </w:rPr>
        <w:t>.202</w:t>
      </w:r>
      <w:r w:rsidR="002417B2">
        <w:rPr>
          <w:rFonts w:ascii="Times New Roman" w:hAnsi="Times New Roman" w:cs="Times New Roman"/>
          <w:sz w:val="24"/>
          <w:szCs w:val="24"/>
        </w:rPr>
        <w:t>1</w:t>
      </w:r>
      <w:r w:rsidR="002417B2" w:rsidRPr="0020751D">
        <w:rPr>
          <w:rFonts w:ascii="Times New Roman" w:hAnsi="Times New Roman" w:cs="Times New Roman"/>
          <w:sz w:val="24"/>
          <w:szCs w:val="24"/>
        </w:rPr>
        <w:t xml:space="preserve"> №</w:t>
      </w:r>
      <w:r w:rsidR="002417B2">
        <w:rPr>
          <w:rFonts w:ascii="Times New Roman" w:hAnsi="Times New Roman" w:cs="Times New Roman"/>
          <w:sz w:val="24"/>
          <w:szCs w:val="24"/>
        </w:rPr>
        <w:t xml:space="preserve">76 «О проведении муниципального этапа Всероссийского конкурса сочинений «Без срока давности», с </w:t>
      </w:r>
      <w:r w:rsidR="002417B2">
        <w:rPr>
          <w:rFonts w:ascii="Times New Roman" w:hAnsi="Times New Roman"/>
          <w:sz w:val="24"/>
          <w:szCs w:val="24"/>
        </w:rPr>
        <w:t xml:space="preserve">целью </w:t>
      </w:r>
      <w:r w:rsidR="002417B2" w:rsidRPr="005E69AD">
        <w:rPr>
          <w:rFonts w:ascii="Times New Roman" w:eastAsia="Calibri" w:hAnsi="Times New Roman"/>
          <w:sz w:val="24"/>
          <w:szCs w:val="28"/>
          <w:shd w:val="clear" w:color="auto" w:fill="FFFFFF"/>
          <w:lang w:eastAsia="en-US"/>
        </w:rPr>
        <w:t>сохранения и увеков</w:t>
      </w:r>
      <w:r w:rsidR="002417B2" w:rsidRPr="009C4777">
        <w:rPr>
          <w:rFonts w:ascii="Times New Roman" w:eastAsia="Calibri" w:hAnsi="Times New Roman"/>
          <w:sz w:val="24"/>
          <w:szCs w:val="28"/>
          <w:shd w:val="clear" w:color="auto" w:fill="FFFFFF"/>
          <w:lang w:eastAsia="en-US"/>
        </w:rPr>
        <w:t>ечения</w:t>
      </w:r>
      <w:r w:rsidR="002417B2" w:rsidRPr="008A7EAD">
        <w:rPr>
          <w:rFonts w:ascii="Times New Roman" w:eastAsia="Calibri" w:hAnsi="Times New Roman"/>
          <w:color w:val="FF0000"/>
          <w:sz w:val="24"/>
          <w:szCs w:val="28"/>
          <w:shd w:val="clear" w:color="auto" w:fill="FFFFFF"/>
          <w:lang w:eastAsia="en-US"/>
        </w:rPr>
        <w:t xml:space="preserve"> </w:t>
      </w:r>
      <w:r w:rsidR="002417B2" w:rsidRPr="005E69AD">
        <w:rPr>
          <w:rFonts w:ascii="Times New Roman" w:eastAsia="Calibri" w:hAnsi="Times New Roman"/>
          <w:sz w:val="24"/>
          <w:szCs w:val="28"/>
          <w:shd w:val="clear" w:color="auto" w:fill="FFFFFF"/>
          <w:lang w:eastAsia="en-US"/>
        </w:rPr>
        <w:t>памяти о Великой Отечественной войне 1941 – 1945 годов</w:t>
      </w:r>
      <w:r w:rsidR="002417B2">
        <w:rPr>
          <w:rFonts w:ascii="Times New Roman" w:hAnsi="Times New Roman"/>
          <w:sz w:val="24"/>
          <w:szCs w:val="24"/>
        </w:rPr>
        <w:t xml:space="preserve"> информационно-методическим отделом МКУ «Центр сопровождения деятельности организаций» совместно с районным методическим объединением учителей русского языка, литературы, при содействии управления образования администрации </w:t>
      </w:r>
      <w:proofErr w:type="spellStart"/>
      <w:r w:rsidR="002417B2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2417B2">
        <w:rPr>
          <w:rFonts w:ascii="Times New Roman" w:hAnsi="Times New Roman"/>
          <w:sz w:val="24"/>
          <w:szCs w:val="24"/>
        </w:rPr>
        <w:t xml:space="preserve"> района</w:t>
      </w:r>
      <w:r w:rsidR="002417B2">
        <w:rPr>
          <w:rFonts w:ascii="Times New Roman" w:hAnsi="Times New Roman" w:cs="Times New Roman"/>
          <w:sz w:val="24"/>
          <w:szCs w:val="24"/>
        </w:rPr>
        <w:t xml:space="preserve"> с 15 февраля по 25 февраля 2021 года</w:t>
      </w:r>
      <w:proofErr w:type="gramEnd"/>
      <w:r w:rsidR="002417B2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</w:t>
      </w:r>
      <w:proofErr w:type="spellStart"/>
      <w:r w:rsidR="002417B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417B2">
        <w:rPr>
          <w:rFonts w:ascii="Times New Roman" w:hAnsi="Times New Roman" w:cs="Times New Roman"/>
          <w:sz w:val="24"/>
          <w:szCs w:val="24"/>
        </w:rPr>
        <w:t xml:space="preserve"> района был проведен муниципального этапа Всероссийского конкурса сочинений «Без срока давности»</w:t>
      </w:r>
    </w:p>
    <w:p w:rsidR="002417B2" w:rsidRPr="002417B2" w:rsidRDefault="002417B2" w:rsidP="002417B2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417B2">
        <w:rPr>
          <w:rFonts w:ascii="Times New Roman" w:hAnsi="Times New Roman"/>
          <w:b/>
          <w:sz w:val="24"/>
          <w:szCs w:val="28"/>
        </w:rPr>
        <w:t>Цель и задачи</w:t>
      </w:r>
    </w:p>
    <w:p w:rsidR="002417B2" w:rsidRPr="00A96B04" w:rsidRDefault="002417B2" w:rsidP="002417B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6B04">
        <w:rPr>
          <w:rFonts w:ascii="Times New Roman" w:hAnsi="Times New Roman"/>
          <w:sz w:val="24"/>
          <w:szCs w:val="28"/>
        </w:rPr>
        <w:t xml:space="preserve">Конкурс проводится в целях сохранения и </w:t>
      </w:r>
      <w:r w:rsidRPr="005E69AD">
        <w:rPr>
          <w:rFonts w:ascii="Times New Roman" w:eastAsia="Calibri" w:hAnsi="Times New Roman"/>
          <w:sz w:val="24"/>
          <w:szCs w:val="28"/>
          <w:shd w:val="clear" w:color="auto" w:fill="FFFFFF"/>
          <w:lang w:eastAsia="en-US"/>
        </w:rPr>
        <w:t>увеков</w:t>
      </w:r>
      <w:r w:rsidRPr="009C4777">
        <w:rPr>
          <w:rFonts w:ascii="Times New Roman" w:eastAsia="Calibri" w:hAnsi="Times New Roman"/>
          <w:sz w:val="24"/>
          <w:szCs w:val="28"/>
          <w:shd w:val="clear" w:color="auto" w:fill="FFFFFF"/>
          <w:lang w:eastAsia="en-US"/>
        </w:rPr>
        <w:t>ечения</w:t>
      </w:r>
      <w:r w:rsidRPr="00A96B04">
        <w:rPr>
          <w:rFonts w:ascii="Times New Roman" w:hAnsi="Times New Roman"/>
          <w:sz w:val="24"/>
          <w:szCs w:val="28"/>
        </w:rPr>
        <w:t xml:space="preserve"> памяти о Великой Отечественной войне 1941 – 1945 годов.</w:t>
      </w:r>
    </w:p>
    <w:p w:rsidR="002417B2" w:rsidRPr="00A96B04" w:rsidRDefault="002417B2" w:rsidP="002417B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417B2">
        <w:rPr>
          <w:rFonts w:ascii="Times New Roman" w:hAnsi="Times New Roman"/>
          <w:b/>
          <w:sz w:val="24"/>
          <w:szCs w:val="28"/>
        </w:rPr>
        <w:t>Задачи проведения Конкурса</w:t>
      </w:r>
      <w:r w:rsidRPr="00A96B04">
        <w:rPr>
          <w:rFonts w:ascii="Times New Roman" w:hAnsi="Times New Roman"/>
          <w:sz w:val="24"/>
          <w:szCs w:val="28"/>
        </w:rPr>
        <w:t xml:space="preserve">: </w:t>
      </w:r>
    </w:p>
    <w:p w:rsidR="002417B2" w:rsidRPr="00A96B04" w:rsidRDefault="002417B2" w:rsidP="002417B2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426" w:hanging="349"/>
        <w:jc w:val="both"/>
        <w:rPr>
          <w:rFonts w:ascii="Times New Roman" w:hAnsi="Times New Roman"/>
          <w:sz w:val="24"/>
          <w:szCs w:val="28"/>
        </w:rPr>
      </w:pPr>
      <w:r w:rsidRPr="00A96B04">
        <w:rPr>
          <w:rFonts w:ascii="Times New Roman" w:hAnsi="Times New Roman"/>
          <w:sz w:val="24"/>
          <w:szCs w:val="28"/>
        </w:rPr>
        <w:t>Воспитани</w:t>
      </w:r>
      <w:r>
        <w:rPr>
          <w:rFonts w:ascii="Times New Roman" w:hAnsi="Times New Roman"/>
          <w:sz w:val="24"/>
          <w:szCs w:val="28"/>
        </w:rPr>
        <w:t>е</w:t>
      </w:r>
      <w:r w:rsidRPr="008A7EAD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A96B04">
        <w:rPr>
          <w:rFonts w:ascii="Times New Roman" w:hAnsi="Times New Roman"/>
          <w:sz w:val="24"/>
          <w:szCs w:val="28"/>
        </w:rPr>
        <w:t xml:space="preserve">уважения к памяти о героических и трагических событиях Великой Отечественной войны 1941 – 1945 годов; </w:t>
      </w:r>
    </w:p>
    <w:p w:rsidR="002417B2" w:rsidRPr="00A96B04" w:rsidRDefault="002417B2" w:rsidP="002417B2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426" w:hanging="349"/>
        <w:jc w:val="both"/>
        <w:rPr>
          <w:rFonts w:ascii="Times New Roman" w:hAnsi="Times New Roman"/>
          <w:sz w:val="24"/>
          <w:szCs w:val="28"/>
        </w:rPr>
      </w:pPr>
      <w:r w:rsidRPr="00A96B04">
        <w:rPr>
          <w:rFonts w:ascii="Times New Roman" w:hAnsi="Times New Roman"/>
          <w:sz w:val="24"/>
          <w:szCs w:val="28"/>
        </w:rPr>
        <w:t xml:space="preserve">Недопущение фальсификации </w:t>
      </w:r>
      <w:proofErr w:type="gramStart"/>
      <w:r w:rsidRPr="00A96B04">
        <w:rPr>
          <w:rFonts w:ascii="Times New Roman" w:hAnsi="Times New Roman"/>
          <w:sz w:val="24"/>
          <w:szCs w:val="28"/>
        </w:rPr>
        <w:t>фактов о событиях</w:t>
      </w:r>
      <w:proofErr w:type="gramEnd"/>
      <w:r w:rsidRPr="00A96B04">
        <w:rPr>
          <w:rFonts w:ascii="Times New Roman" w:hAnsi="Times New Roman"/>
          <w:sz w:val="24"/>
          <w:szCs w:val="28"/>
        </w:rPr>
        <w:t xml:space="preserve"> Великой Отечественной войны 1941 – 1945 годов, военных преступлениях нацистов и их пособников, геноциде мирного населения на территории стран, входивших в состав СССР; </w:t>
      </w:r>
    </w:p>
    <w:p w:rsidR="002417B2" w:rsidRPr="00A96B04" w:rsidRDefault="002417B2" w:rsidP="002417B2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426" w:hanging="349"/>
        <w:jc w:val="both"/>
        <w:rPr>
          <w:rFonts w:ascii="Times New Roman" w:hAnsi="Times New Roman"/>
          <w:sz w:val="24"/>
          <w:szCs w:val="28"/>
        </w:rPr>
      </w:pPr>
      <w:r w:rsidRPr="00A96B04">
        <w:rPr>
          <w:rFonts w:ascii="Times New Roman" w:hAnsi="Times New Roman"/>
          <w:sz w:val="24"/>
          <w:szCs w:val="28"/>
        </w:rPr>
        <w:t xml:space="preserve">Приобщение подрастающего поколения к изучению истории своей страны посредством изучения и осмысления творчества писателей и поэтов-фронтовиков Великой Отечественной войны 1941 – 1945 годов, музыкальных произведений, книг, документальных и художественных фильмов, созданных в период Великой Отечественной войны 1941 – 1945 годов или посвященные ей; </w:t>
      </w:r>
    </w:p>
    <w:p w:rsidR="002417B2" w:rsidRPr="005344C6" w:rsidRDefault="002417B2" w:rsidP="002417B2">
      <w:pPr>
        <w:numPr>
          <w:ilvl w:val="1"/>
          <w:numId w:val="10"/>
        </w:numPr>
        <w:tabs>
          <w:tab w:val="left" w:pos="426"/>
        </w:tabs>
        <w:spacing w:after="0" w:line="240" w:lineRule="auto"/>
        <w:ind w:left="426" w:hanging="349"/>
        <w:jc w:val="both"/>
        <w:rPr>
          <w:rFonts w:ascii="Times New Roman" w:hAnsi="Times New Roman"/>
          <w:sz w:val="24"/>
          <w:szCs w:val="28"/>
        </w:rPr>
      </w:pPr>
      <w:r w:rsidRPr="00A96B04">
        <w:rPr>
          <w:rFonts w:ascii="Times New Roman" w:hAnsi="Times New Roman"/>
          <w:sz w:val="24"/>
          <w:szCs w:val="28"/>
        </w:rPr>
        <w:t xml:space="preserve">Привлечение детей и молодёжи к участию в мероприятиях по </w:t>
      </w:r>
      <w:r w:rsidRPr="00E3041D">
        <w:rPr>
          <w:rFonts w:ascii="Times New Roman" w:hAnsi="Times New Roman"/>
          <w:sz w:val="24"/>
          <w:szCs w:val="28"/>
        </w:rPr>
        <w:t>сохранению и</w:t>
      </w:r>
      <w:r w:rsidRPr="008A7EAD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5E69AD">
        <w:rPr>
          <w:rFonts w:ascii="Times New Roman" w:eastAsia="Calibri" w:hAnsi="Times New Roman"/>
          <w:sz w:val="24"/>
          <w:szCs w:val="28"/>
          <w:shd w:val="clear" w:color="auto" w:fill="FFFFFF"/>
          <w:lang w:eastAsia="en-US"/>
        </w:rPr>
        <w:t>увеков</w:t>
      </w:r>
      <w:r w:rsidRPr="009C4777">
        <w:rPr>
          <w:rFonts w:ascii="Times New Roman" w:eastAsia="Calibri" w:hAnsi="Times New Roman"/>
          <w:sz w:val="24"/>
          <w:szCs w:val="28"/>
          <w:shd w:val="clear" w:color="auto" w:fill="FFFFFF"/>
          <w:lang w:eastAsia="en-US"/>
        </w:rPr>
        <w:t>еч</w:t>
      </w:r>
      <w:r>
        <w:rPr>
          <w:rFonts w:ascii="Times New Roman" w:eastAsia="Calibri" w:hAnsi="Times New Roman"/>
          <w:sz w:val="24"/>
          <w:szCs w:val="28"/>
          <w:shd w:val="clear" w:color="auto" w:fill="FFFFFF"/>
          <w:lang w:eastAsia="en-US"/>
        </w:rPr>
        <w:t>ению</w:t>
      </w:r>
      <w:r w:rsidRPr="00A96B04">
        <w:rPr>
          <w:rFonts w:ascii="Times New Roman" w:hAnsi="Times New Roman"/>
          <w:sz w:val="24"/>
          <w:szCs w:val="28"/>
        </w:rPr>
        <w:t xml:space="preserve"> памяти о Великой Отечественной войне 1941 – 1945 годов.</w:t>
      </w:r>
    </w:p>
    <w:p w:rsidR="003734CA" w:rsidRDefault="003734CA" w:rsidP="0037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приняли участие 20</w:t>
      </w:r>
      <w:r w:rsidRPr="00475D08">
        <w:rPr>
          <w:rFonts w:ascii="Times New Roman" w:hAnsi="Times New Roman" w:cs="Times New Roman"/>
          <w:sz w:val="24"/>
          <w:szCs w:val="24"/>
        </w:rPr>
        <w:t xml:space="preserve"> обучающихся из </w:t>
      </w:r>
      <w:r w:rsidR="002A7892">
        <w:rPr>
          <w:rFonts w:ascii="Times New Roman" w:hAnsi="Times New Roman" w:cs="Times New Roman"/>
          <w:sz w:val="24"/>
          <w:szCs w:val="24"/>
        </w:rPr>
        <w:t>1</w:t>
      </w:r>
      <w:r w:rsidR="002B2E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организаций:</w:t>
      </w:r>
      <w:r w:rsidRPr="00475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</w:t>
      </w:r>
      <w:r w:rsidRPr="0047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8">
        <w:rPr>
          <w:rFonts w:ascii="Times New Roman" w:hAnsi="Times New Roman" w:cs="Times New Roman"/>
          <w:sz w:val="24"/>
          <w:szCs w:val="24"/>
        </w:rPr>
        <w:t>Мулымской</w:t>
      </w:r>
      <w:proofErr w:type="spellEnd"/>
      <w:r w:rsidRPr="00475D08">
        <w:rPr>
          <w:rFonts w:ascii="Times New Roman" w:hAnsi="Times New Roman" w:cs="Times New Roman"/>
          <w:sz w:val="24"/>
          <w:szCs w:val="24"/>
        </w:rPr>
        <w:t xml:space="preserve"> СОШ, </w:t>
      </w:r>
      <w:r>
        <w:rPr>
          <w:rFonts w:ascii="Times New Roman" w:hAnsi="Times New Roman" w:cs="Times New Roman"/>
          <w:sz w:val="24"/>
          <w:szCs w:val="24"/>
        </w:rPr>
        <w:t>МКОУ</w:t>
      </w:r>
      <w:r w:rsidRPr="00475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5D08">
        <w:rPr>
          <w:rFonts w:ascii="Times New Roman" w:hAnsi="Times New Roman" w:cs="Times New Roman"/>
          <w:sz w:val="24"/>
          <w:szCs w:val="24"/>
        </w:rPr>
        <w:t>Ушьинской</w:t>
      </w:r>
      <w:proofErr w:type="spellEnd"/>
      <w:r w:rsidRPr="00475D08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5D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МКОУ</w:t>
      </w:r>
      <w:r w:rsidRPr="0047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8">
        <w:rPr>
          <w:rFonts w:ascii="Times New Roman" w:hAnsi="Times New Roman" w:cs="Times New Roman"/>
          <w:sz w:val="24"/>
          <w:szCs w:val="24"/>
        </w:rPr>
        <w:t>Ягодинкой</w:t>
      </w:r>
      <w:proofErr w:type="spellEnd"/>
      <w:r w:rsidRPr="00475D08">
        <w:rPr>
          <w:rFonts w:ascii="Times New Roman" w:hAnsi="Times New Roman" w:cs="Times New Roman"/>
          <w:sz w:val="24"/>
          <w:szCs w:val="24"/>
        </w:rPr>
        <w:t xml:space="preserve"> СОШ, </w:t>
      </w:r>
      <w:r>
        <w:rPr>
          <w:rFonts w:ascii="Times New Roman" w:hAnsi="Times New Roman" w:cs="Times New Roman"/>
          <w:sz w:val="24"/>
          <w:szCs w:val="24"/>
        </w:rPr>
        <w:t>МКОУ</w:t>
      </w:r>
      <w:r w:rsidRPr="0047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8">
        <w:rPr>
          <w:rFonts w:ascii="Times New Roman" w:hAnsi="Times New Roman" w:cs="Times New Roman"/>
          <w:sz w:val="24"/>
          <w:szCs w:val="24"/>
        </w:rPr>
        <w:t>Куминской</w:t>
      </w:r>
      <w:proofErr w:type="spellEnd"/>
      <w:r w:rsidRPr="00475D08">
        <w:rPr>
          <w:rFonts w:ascii="Times New Roman" w:hAnsi="Times New Roman" w:cs="Times New Roman"/>
          <w:sz w:val="24"/>
          <w:szCs w:val="24"/>
        </w:rPr>
        <w:t xml:space="preserve"> СОШ, </w:t>
      </w:r>
      <w:r>
        <w:rPr>
          <w:rFonts w:ascii="Times New Roman" w:hAnsi="Times New Roman" w:cs="Times New Roman"/>
          <w:sz w:val="24"/>
          <w:szCs w:val="24"/>
        </w:rPr>
        <w:t>МКОУ</w:t>
      </w:r>
      <w:r w:rsidRPr="00475D08">
        <w:rPr>
          <w:rFonts w:ascii="Times New Roman" w:hAnsi="Times New Roman" w:cs="Times New Roman"/>
          <w:sz w:val="24"/>
          <w:szCs w:val="24"/>
        </w:rPr>
        <w:t xml:space="preserve"> Леушинской СОШ</w:t>
      </w:r>
      <w:r w:rsidR="002A7892">
        <w:rPr>
          <w:rFonts w:ascii="Times New Roman" w:hAnsi="Times New Roman" w:cs="Times New Roman"/>
          <w:sz w:val="24"/>
          <w:szCs w:val="24"/>
        </w:rPr>
        <w:t xml:space="preserve">, МКОУ </w:t>
      </w:r>
      <w:proofErr w:type="spellStart"/>
      <w:r w:rsidR="002A7892">
        <w:rPr>
          <w:rFonts w:ascii="Times New Roman" w:hAnsi="Times New Roman" w:cs="Times New Roman"/>
          <w:sz w:val="24"/>
          <w:szCs w:val="24"/>
        </w:rPr>
        <w:t>Морткинская</w:t>
      </w:r>
      <w:proofErr w:type="spellEnd"/>
      <w:r w:rsidR="002A7892">
        <w:rPr>
          <w:rFonts w:ascii="Times New Roman" w:hAnsi="Times New Roman" w:cs="Times New Roman"/>
          <w:sz w:val="24"/>
          <w:szCs w:val="24"/>
        </w:rPr>
        <w:t xml:space="preserve"> СОШ</w:t>
      </w:r>
      <w:r w:rsidRPr="00475D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Pr="00475D08">
        <w:rPr>
          <w:rFonts w:ascii="Times New Roman" w:hAnsi="Times New Roman" w:cs="Times New Roman"/>
          <w:sz w:val="24"/>
          <w:szCs w:val="24"/>
        </w:rPr>
        <w:t xml:space="preserve"> Междуреченской СОШ, </w:t>
      </w:r>
      <w:r>
        <w:rPr>
          <w:rFonts w:ascii="Times New Roman" w:hAnsi="Times New Roman" w:cs="Times New Roman"/>
          <w:sz w:val="24"/>
          <w:szCs w:val="24"/>
        </w:rPr>
        <w:t>МКОУ</w:t>
      </w:r>
      <w:r w:rsidRPr="0047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8">
        <w:rPr>
          <w:rFonts w:ascii="Times New Roman" w:hAnsi="Times New Roman" w:cs="Times New Roman"/>
          <w:sz w:val="24"/>
          <w:szCs w:val="24"/>
        </w:rPr>
        <w:t>Кондинской</w:t>
      </w:r>
      <w:proofErr w:type="spellEnd"/>
      <w:r w:rsidRPr="00475D08">
        <w:rPr>
          <w:rFonts w:ascii="Times New Roman" w:hAnsi="Times New Roman" w:cs="Times New Roman"/>
          <w:sz w:val="24"/>
          <w:szCs w:val="24"/>
        </w:rPr>
        <w:t xml:space="preserve"> СОШ, </w:t>
      </w:r>
      <w:r>
        <w:rPr>
          <w:rFonts w:ascii="Times New Roman" w:hAnsi="Times New Roman" w:cs="Times New Roman"/>
          <w:sz w:val="24"/>
          <w:szCs w:val="24"/>
        </w:rPr>
        <w:t>МКОУ</w:t>
      </w:r>
      <w:r w:rsidRPr="0047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D08">
        <w:rPr>
          <w:rFonts w:ascii="Times New Roman" w:hAnsi="Times New Roman" w:cs="Times New Roman"/>
          <w:sz w:val="24"/>
          <w:szCs w:val="24"/>
        </w:rPr>
        <w:t>Чантырской</w:t>
      </w:r>
      <w:proofErr w:type="spellEnd"/>
      <w:r w:rsidRPr="00475D08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,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2B2E6E">
        <w:rPr>
          <w:rFonts w:ascii="Times New Roman" w:hAnsi="Times New Roman" w:cs="Times New Roman"/>
          <w:sz w:val="24"/>
          <w:szCs w:val="24"/>
        </w:rPr>
        <w:t>, МКОУ Алтайская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4CA" w:rsidRPr="00475D08" w:rsidRDefault="003734CA" w:rsidP="0037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D08">
        <w:rPr>
          <w:rFonts w:ascii="Times New Roman" w:hAnsi="Times New Roman" w:cs="Times New Roman"/>
          <w:sz w:val="24"/>
          <w:szCs w:val="24"/>
        </w:rPr>
        <w:t xml:space="preserve">Конкурс проводился среди следующих категорий обучающихся:  </w:t>
      </w:r>
    </w:p>
    <w:p w:rsidR="003734CA" w:rsidRPr="003734CA" w:rsidRDefault="003734CA" w:rsidP="003734CA">
      <w:pPr>
        <w:pStyle w:val="a5"/>
        <w:numPr>
          <w:ilvl w:val="0"/>
          <w:numId w:val="1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34CA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3734CA">
        <w:rPr>
          <w:rFonts w:ascii="Times New Roman" w:hAnsi="Times New Roman"/>
          <w:sz w:val="24"/>
          <w:szCs w:val="24"/>
        </w:rPr>
        <w:t xml:space="preserve"> 5-7 классов (категория 1) - 11  работ;</w:t>
      </w:r>
    </w:p>
    <w:p w:rsidR="003734CA" w:rsidRPr="003734CA" w:rsidRDefault="003734CA" w:rsidP="003734CA">
      <w:pPr>
        <w:pStyle w:val="a5"/>
        <w:numPr>
          <w:ilvl w:val="0"/>
          <w:numId w:val="1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34CA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3734CA">
        <w:rPr>
          <w:rFonts w:ascii="Times New Roman" w:hAnsi="Times New Roman"/>
          <w:sz w:val="24"/>
          <w:szCs w:val="24"/>
        </w:rPr>
        <w:t xml:space="preserve"> 8-9 классов (категория 2) - 5 работ;</w:t>
      </w:r>
    </w:p>
    <w:p w:rsidR="003734CA" w:rsidRPr="003734CA" w:rsidRDefault="003734CA" w:rsidP="003734CA">
      <w:pPr>
        <w:pStyle w:val="a5"/>
        <w:numPr>
          <w:ilvl w:val="0"/>
          <w:numId w:val="1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4CA">
        <w:rPr>
          <w:rFonts w:ascii="Times New Roman" w:hAnsi="Times New Roman"/>
          <w:sz w:val="24"/>
          <w:szCs w:val="24"/>
        </w:rPr>
        <w:t xml:space="preserve">обучающиеся образовательных организаций, реализующие образовательные программы среднего общего образования, в возрасте не старше 18 лет, включительно (категория 3) - 4 работы.  </w:t>
      </w:r>
    </w:p>
    <w:p w:rsidR="003B7C63" w:rsidRDefault="003734CA" w:rsidP="003B7C63">
      <w:pPr>
        <w:tabs>
          <w:tab w:val="left" w:pos="1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D08">
        <w:rPr>
          <w:rFonts w:ascii="Times New Roman" w:hAnsi="Times New Roman" w:cs="Times New Roman"/>
          <w:sz w:val="24"/>
          <w:szCs w:val="24"/>
        </w:rPr>
        <w:t xml:space="preserve">Все конкурсные работы Конкурсные работы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75D08">
        <w:rPr>
          <w:rFonts w:ascii="Times New Roman" w:hAnsi="Times New Roman" w:cs="Times New Roman"/>
          <w:sz w:val="24"/>
          <w:szCs w:val="24"/>
        </w:rPr>
        <w:t xml:space="preserve">аписаны основе </w:t>
      </w:r>
      <w:r w:rsidR="003B7C63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475D08">
        <w:rPr>
          <w:rFonts w:ascii="Times New Roman" w:hAnsi="Times New Roman" w:cs="Times New Roman"/>
          <w:sz w:val="24"/>
          <w:szCs w:val="24"/>
        </w:rPr>
        <w:t>краеведческого, биографического, научного и научно-популярного материала.</w:t>
      </w:r>
      <w:r w:rsidR="003B7C63">
        <w:rPr>
          <w:rFonts w:ascii="Times New Roman" w:hAnsi="Times New Roman" w:cs="Times New Roman"/>
          <w:sz w:val="24"/>
          <w:szCs w:val="24"/>
        </w:rPr>
        <w:t xml:space="preserve"> </w:t>
      </w:r>
      <w:r w:rsidRPr="00475D08">
        <w:rPr>
          <w:rFonts w:ascii="Times New Roman" w:hAnsi="Times New Roman" w:cs="Times New Roman"/>
          <w:sz w:val="24"/>
          <w:szCs w:val="24"/>
        </w:rPr>
        <w:t xml:space="preserve">Особое внимание жюри муниципального этапа Конкурса обращало внимание на соответствие сочинений конкретной тематике и жанру Конкурса. </w:t>
      </w:r>
    </w:p>
    <w:p w:rsidR="003734CA" w:rsidRDefault="003734CA" w:rsidP="003B7C63">
      <w:pPr>
        <w:tabs>
          <w:tab w:val="left" w:pos="1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D08">
        <w:rPr>
          <w:rFonts w:ascii="Times New Roman" w:hAnsi="Times New Roman" w:cs="Times New Roman"/>
          <w:sz w:val="24"/>
          <w:szCs w:val="24"/>
        </w:rPr>
        <w:t xml:space="preserve">Темы конкурсных сочинений </w:t>
      </w:r>
      <w:r>
        <w:rPr>
          <w:rFonts w:ascii="Times New Roman" w:hAnsi="Times New Roman" w:cs="Times New Roman"/>
          <w:sz w:val="24"/>
          <w:szCs w:val="24"/>
        </w:rPr>
        <w:t>соответствовали</w:t>
      </w:r>
      <w:r w:rsidRPr="00475D08">
        <w:rPr>
          <w:rFonts w:ascii="Times New Roman" w:hAnsi="Times New Roman" w:cs="Times New Roman"/>
          <w:sz w:val="24"/>
          <w:szCs w:val="24"/>
        </w:rPr>
        <w:t xml:space="preserve"> следующим тематическим направлениям, связанным с сохранением и увековечением памяти о Великой Отечественной войне 1941-1945 годов: </w:t>
      </w:r>
    </w:p>
    <w:p w:rsidR="003B7C63" w:rsidRPr="003B7C63" w:rsidRDefault="003B7C63" w:rsidP="003B7C63">
      <w:pPr>
        <w:pStyle w:val="a5"/>
        <w:numPr>
          <w:ilvl w:val="0"/>
          <w:numId w:val="1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C63">
        <w:rPr>
          <w:rFonts w:ascii="Times New Roman" w:hAnsi="Times New Roman"/>
          <w:sz w:val="24"/>
          <w:szCs w:val="24"/>
        </w:rPr>
        <w:t xml:space="preserve">отражение событий Великой Отечественной войны в истории субъекта Российской Федерации, города или населенного пункта; </w:t>
      </w:r>
    </w:p>
    <w:p w:rsidR="003B7C63" w:rsidRPr="00475D08" w:rsidRDefault="003B7C63" w:rsidP="003B7C63">
      <w:pPr>
        <w:pStyle w:val="a5"/>
        <w:numPr>
          <w:ilvl w:val="0"/>
          <w:numId w:val="1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D08">
        <w:rPr>
          <w:rFonts w:ascii="Times New Roman" w:hAnsi="Times New Roman"/>
          <w:sz w:val="24"/>
          <w:szCs w:val="24"/>
        </w:rPr>
        <w:t>история создания мемориала или музея Великой Отечественной войны;</w:t>
      </w:r>
    </w:p>
    <w:p w:rsidR="003B7C63" w:rsidRPr="00475D08" w:rsidRDefault="003B7C63" w:rsidP="003B7C63">
      <w:pPr>
        <w:pStyle w:val="a5"/>
        <w:numPr>
          <w:ilvl w:val="0"/>
          <w:numId w:val="1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D08">
        <w:rPr>
          <w:rFonts w:ascii="Times New Roman" w:hAnsi="Times New Roman"/>
          <w:sz w:val="24"/>
          <w:szCs w:val="24"/>
        </w:rPr>
        <w:t>Великая Отечественная война в истории семьи участника Конкурса;</w:t>
      </w:r>
    </w:p>
    <w:p w:rsidR="003B7C63" w:rsidRPr="003B7C63" w:rsidRDefault="003B7C63" w:rsidP="003B7C63">
      <w:pPr>
        <w:pStyle w:val="a5"/>
        <w:numPr>
          <w:ilvl w:val="0"/>
          <w:numId w:val="1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C63">
        <w:rPr>
          <w:rFonts w:ascii="Times New Roman" w:hAnsi="Times New Roman"/>
          <w:sz w:val="24"/>
          <w:szCs w:val="24"/>
        </w:rPr>
        <w:lastRenderedPageBreak/>
        <w:t xml:space="preserve">биография участников боевых действий или работников тыла в годы Великой Отечественной войны; </w:t>
      </w:r>
    </w:p>
    <w:p w:rsidR="003B7C63" w:rsidRPr="00475D08" w:rsidRDefault="003B7C63" w:rsidP="003B7C63">
      <w:pPr>
        <w:pStyle w:val="a5"/>
        <w:numPr>
          <w:ilvl w:val="0"/>
          <w:numId w:val="1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D08">
        <w:rPr>
          <w:rFonts w:ascii="Times New Roman" w:hAnsi="Times New Roman"/>
          <w:sz w:val="24"/>
          <w:szCs w:val="24"/>
        </w:rPr>
        <w:t xml:space="preserve">творчество писателей-фронтовиков и поэтов-фронтовиков Великой Отечественной войны; </w:t>
      </w:r>
    </w:p>
    <w:p w:rsidR="003B7C63" w:rsidRPr="00475D08" w:rsidRDefault="003B7C63" w:rsidP="003B7C63">
      <w:pPr>
        <w:pStyle w:val="a5"/>
        <w:numPr>
          <w:ilvl w:val="0"/>
          <w:numId w:val="1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D08">
        <w:rPr>
          <w:rFonts w:ascii="Times New Roman" w:hAnsi="Times New Roman"/>
          <w:sz w:val="24"/>
          <w:szCs w:val="24"/>
        </w:rPr>
        <w:t>музыкальные произведения, книги, документальные и художественные фильмы, созданные в годы Великой Отечественной войны или посвященные ей;</w:t>
      </w:r>
    </w:p>
    <w:p w:rsidR="003B7C63" w:rsidRPr="00475D08" w:rsidRDefault="003B7C63" w:rsidP="003B7C63">
      <w:pPr>
        <w:pStyle w:val="a5"/>
        <w:numPr>
          <w:ilvl w:val="0"/>
          <w:numId w:val="1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D08">
        <w:rPr>
          <w:rFonts w:ascii="Times New Roman" w:hAnsi="Times New Roman"/>
          <w:sz w:val="24"/>
          <w:szCs w:val="24"/>
        </w:rPr>
        <w:t>деятельность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войне.</w:t>
      </w:r>
    </w:p>
    <w:p w:rsidR="003B7C63" w:rsidRDefault="003B7C63" w:rsidP="003B7C63">
      <w:pPr>
        <w:tabs>
          <w:tab w:val="left" w:pos="14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D08">
        <w:rPr>
          <w:rFonts w:ascii="Times New Roman" w:hAnsi="Times New Roman" w:cs="Times New Roman"/>
          <w:sz w:val="24"/>
          <w:szCs w:val="24"/>
        </w:rPr>
        <w:t xml:space="preserve">Конкурсные  сочинения  были  представлены  в прозаической форме  в одном из следующих жанров: рассказ, письмо, дневник,  очерк,  эссе. </w:t>
      </w:r>
    </w:p>
    <w:p w:rsidR="003B7C63" w:rsidRDefault="003B7C63" w:rsidP="003B7C63">
      <w:pPr>
        <w:tabs>
          <w:tab w:val="left" w:pos="14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81B5B" w:rsidRDefault="003B7C63" w:rsidP="003B7C63">
      <w:pPr>
        <w:tabs>
          <w:tab w:val="left" w:pos="14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B7C63">
        <w:rPr>
          <w:rFonts w:ascii="Times New Roman" w:hAnsi="Times New Roman" w:cs="Times New Roman"/>
          <w:b/>
          <w:sz w:val="24"/>
          <w:szCs w:val="28"/>
        </w:rPr>
        <w:t>Протокол оценивания работ участников муниципального этапа</w:t>
      </w:r>
    </w:p>
    <w:p w:rsidR="003B7C63" w:rsidRPr="003B7C63" w:rsidRDefault="003B7C63" w:rsidP="003B7C63">
      <w:pPr>
        <w:tabs>
          <w:tab w:val="left" w:pos="14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3B7C63">
        <w:rPr>
          <w:rFonts w:ascii="Times New Roman" w:hAnsi="Times New Roman" w:cs="Times New Roman"/>
          <w:b/>
          <w:sz w:val="24"/>
          <w:szCs w:val="28"/>
        </w:rPr>
        <w:t xml:space="preserve">Всероссийского </w:t>
      </w:r>
      <w:r w:rsidR="00781B5B" w:rsidRPr="003B7C63">
        <w:rPr>
          <w:rFonts w:ascii="Times New Roman" w:hAnsi="Times New Roman" w:cs="Times New Roman"/>
          <w:b/>
          <w:sz w:val="24"/>
          <w:szCs w:val="28"/>
        </w:rPr>
        <w:t xml:space="preserve">конкурса </w:t>
      </w:r>
      <w:r w:rsidRPr="003B7C63">
        <w:rPr>
          <w:rFonts w:ascii="Times New Roman" w:hAnsi="Times New Roman" w:cs="Times New Roman"/>
          <w:b/>
          <w:sz w:val="24"/>
          <w:szCs w:val="28"/>
        </w:rPr>
        <w:t>сочинений «Без срока давности»</w:t>
      </w:r>
    </w:p>
    <w:tbl>
      <w:tblPr>
        <w:tblStyle w:val="a3"/>
        <w:tblW w:w="9866" w:type="dxa"/>
        <w:tblInd w:w="-119" w:type="dxa"/>
        <w:tblLayout w:type="fixed"/>
        <w:tblLook w:val="04A0" w:firstRow="1" w:lastRow="0" w:firstColumn="1" w:lastColumn="0" w:noHBand="0" w:noVBand="1"/>
      </w:tblPr>
      <w:tblGrid>
        <w:gridCol w:w="988"/>
        <w:gridCol w:w="3208"/>
        <w:gridCol w:w="1276"/>
        <w:gridCol w:w="1134"/>
        <w:gridCol w:w="1276"/>
        <w:gridCol w:w="992"/>
        <w:gridCol w:w="992"/>
      </w:tblGrid>
      <w:tr w:rsidR="00AB3FAC" w:rsidRPr="00AB3FAC" w:rsidTr="002A789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AC" w:rsidRPr="00AB3FAC" w:rsidRDefault="00AB3FAC" w:rsidP="00511842">
            <w:pPr>
              <w:spacing w:after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AC" w:rsidRPr="00AB3FAC" w:rsidRDefault="00AB3FAC" w:rsidP="00511842">
            <w:pPr>
              <w:spacing w:after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AB3FAC" w:rsidRPr="00AB3FAC" w:rsidTr="002A7892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B3FAC" w:rsidRPr="00AB3FAC" w:rsidRDefault="00AB3FAC" w:rsidP="002A7892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AB3FAC" w:rsidRPr="00AB3FAC" w:rsidRDefault="00AB3FAC" w:rsidP="002A7892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AC" w:rsidRPr="00AB3FAC" w:rsidRDefault="00AB3FAC" w:rsidP="002A7892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B3FAC" w:rsidRPr="00AB3FAC" w:rsidRDefault="00AB3FAC" w:rsidP="002A7892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AC" w:rsidRPr="00AB3FAC" w:rsidRDefault="00AB3FAC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  <w:p w:rsidR="00AB3FAC" w:rsidRPr="00AB3FAC" w:rsidRDefault="00AB3FAC" w:rsidP="00AB3FAC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AB3FAC" w:rsidRPr="00AB3FAC" w:rsidRDefault="00AB3FAC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C" w:rsidRPr="00AB3FAC" w:rsidRDefault="00AB3FAC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C" w:rsidRPr="00AB3FAC" w:rsidRDefault="00AB3FAC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C" w:rsidRPr="00AB3FAC" w:rsidRDefault="00AB3FAC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член жюри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C" w:rsidRPr="00AB3FAC" w:rsidRDefault="00AB3FAC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2A7892" w:rsidRPr="00AB3FAC" w:rsidTr="005C4B2D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B20985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Джораева</w:t>
            </w:r>
            <w:proofErr w:type="spellEnd"/>
            <w:r w:rsidRPr="00AB3FAC">
              <w:rPr>
                <w:rFonts w:ascii="Times New Roman" w:hAnsi="Times New Roman" w:cs="Times New Roman"/>
                <w:sz w:val="24"/>
                <w:szCs w:val="24"/>
              </w:rPr>
              <w:t xml:space="preserve"> Арина Денисовна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B20985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B20985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B20985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B20985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B20985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2A7892" w:rsidRPr="00AB3FAC" w:rsidRDefault="002A7892" w:rsidP="00B20985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7892" w:rsidRPr="00AB3FAC" w:rsidTr="00EE29EF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2A7892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. Козлов Матвей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2C77EE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2C77EE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2C77EE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2C77EE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2C77EE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2A7892" w:rsidRPr="00AB3FAC" w:rsidRDefault="002A7892" w:rsidP="002C77EE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7892" w:rsidRPr="00AB3FAC" w:rsidTr="002B5F66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FB5C3E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 xml:space="preserve">3. Седов Кирилл Александрович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FB5C3E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FB5C3E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FB5C3E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FB5C3E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FB5C3E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:rsidR="002A7892" w:rsidRPr="00AB3FAC" w:rsidRDefault="002A7892" w:rsidP="00FB5C3E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7892" w:rsidRPr="00AB3FAC" w:rsidTr="002A7892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92" w:rsidRPr="00AB3FAC" w:rsidRDefault="002A7892" w:rsidP="00A25181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Самарич</w:t>
            </w:r>
            <w:proofErr w:type="spellEnd"/>
            <w:r w:rsidRPr="00AB3FA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A25181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A25181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A25181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A25181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A25181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2A7892" w:rsidRPr="00AB3FAC" w:rsidTr="00850B4C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893AD3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="002B2E6E" w:rsidRPr="002B2E6E">
              <w:rPr>
                <w:rFonts w:ascii="Times New Roman" w:hAnsi="Times New Roman" w:cs="Times New Roman"/>
                <w:sz w:val="24"/>
                <w:szCs w:val="24"/>
              </w:rPr>
              <w:t>Мадинабону</w:t>
            </w:r>
            <w:proofErr w:type="spellEnd"/>
          </w:p>
          <w:p w:rsidR="002A7892" w:rsidRPr="00AB3FAC" w:rsidRDefault="002A7892" w:rsidP="00893AD3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Нодировна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893AD3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893AD3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893AD3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893AD3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893AD3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2A7892" w:rsidRPr="00AB3FAC" w:rsidTr="002A7892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92" w:rsidRPr="00AB3FAC" w:rsidRDefault="002A7892" w:rsidP="00092496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 w:rsidRPr="00AB3FA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Владиславовна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092496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092496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092496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092496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092496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A7892" w:rsidRPr="00AB3FAC" w:rsidTr="002A7892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92" w:rsidRPr="00AB3FAC" w:rsidRDefault="002A7892" w:rsidP="004630B7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Савин Олег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4630B7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4630B7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4630B7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4630B7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4630B7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2A7892" w:rsidRPr="00AB3FAC" w:rsidTr="002A7892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92" w:rsidRPr="00AB3FAC" w:rsidRDefault="002A7892" w:rsidP="00B72534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Шарифулина</w:t>
            </w:r>
            <w:proofErr w:type="spellEnd"/>
            <w:r w:rsidRPr="00AB3FAC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B72534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B72534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B72534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B72534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B72534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2A7892" w:rsidRPr="00AB3FAC" w:rsidTr="002A7892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92" w:rsidRPr="00AB3FAC" w:rsidRDefault="002A7892" w:rsidP="00864AE3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 xml:space="preserve">Добрынина Ольга Максимовна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864AE3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864AE3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864AE3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864AE3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864AE3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2A7892" w:rsidRPr="00AB3FAC" w:rsidTr="00C25B21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92" w:rsidRPr="00AB3FAC" w:rsidRDefault="002A7892" w:rsidP="00864AE3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AB3FAC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864AE3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864AE3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864AE3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864AE3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864AE3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2A7892" w:rsidRPr="00AB3FAC" w:rsidTr="002A7892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92" w:rsidRPr="00AB3FAC" w:rsidRDefault="002A7892" w:rsidP="00033C09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Пакина</w:t>
            </w:r>
            <w:proofErr w:type="spellEnd"/>
            <w:r w:rsidRPr="00AB3FA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033C09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033C09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033C09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033C09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033C09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2A7892" w:rsidRPr="00AB3FAC" w:rsidTr="002A789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92" w:rsidRPr="00AB3FAC" w:rsidRDefault="002A7892" w:rsidP="00511842">
            <w:pPr>
              <w:spacing w:after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92" w:rsidRPr="00AB3FAC" w:rsidRDefault="002A7892" w:rsidP="00511842">
            <w:pPr>
              <w:spacing w:after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2A7892" w:rsidRPr="00AB3FAC" w:rsidTr="002A7892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7892" w:rsidRPr="00AB3FAC" w:rsidRDefault="002A7892" w:rsidP="00511842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:rsidR="002A7892" w:rsidRPr="00AB3FAC" w:rsidRDefault="002A7892" w:rsidP="00511842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92" w:rsidRPr="00AB3FAC" w:rsidRDefault="002A7892" w:rsidP="00511842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2A7892" w:rsidRPr="00AB3FAC" w:rsidRDefault="002A7892" w:rsidP="00511842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член жюри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2A7892" w:rsidRPr="00AB3FAC" w:rsidTr="002A7892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2A7892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 xml:space="preserve">1. Торопова Анна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A7892" w:rsidRPr="00AB3FAC" w:rsidTr="002A7892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2A7892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 xml:space="preserve">.Айнетдинова Алина </w:t>
            </w:r>
            <w:proofErr w:type="spellStart"/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Ильгамовна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7892" w:rsidRPr="00AB3FAC" w:rsidTr="002A7892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2A7892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 xml:space="preserve">. Тарханова Алена Алексеевна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A7892" w:rsidRPr="00AB3FAC" w:rsidTr="002A7892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2A7892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 xml:space="preserve">.Дружинина Виктория Сергеевна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07551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07551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07551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07551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92" w:rsidRPr="00AB3FAC" w:rsidRDefault="002A7892" w:rsidP="0007551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2A7892" w:rsidRPr="00AB3FAC" w:rsidRDefault="002A7892" w:rsidP="0007551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A7892" w:rsidRPr="00AB3FAC" w:rsidTr="002A7892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92" w:rsidRPr="00AB3FAC" w:rsidRDefault="002A7892" w:rsidP="00511842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 xml:space="preserve">5. Камина Кира Вячеславовна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92" w:rsidRPr="00AB3FAC" w:rsidRDefault="002A7892" w:rsidP="00AB3FAC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2A7892" w:rsidRPr="00AB3FAC" w:rsidTr="002A789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92" w:rsidRPr="00AB3FAC" w:rsidRDefault="002A7892" w:rsidP="00511842">
            <w:pPr>
              <w:spacing w:after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92" w:rsidRPr="00AB3FAC" w:rsidRDefault="002A7892" w:rsidP="00511842">
            <w:pPr>
              <w:spacing w:after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3F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2A7892" w:rsidRPr="00AB3FAC" w:rsidTr="002A7892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A7892" w:rsidRPr="00AB3FAC" w:rsidRDefault="002A7892" w:rsidP="00511842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:rsidR="002A7892" w:rsidRPr="00AB3FAC" w:rsidRDefault="002A7892" w:rsidP="00511842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92" w:rsidRPr="00AB3FAC" w:rsidRDefault="002A7892" w:rsidP="00511842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Ф.И.О. </w:t>
            </w:r>
          </w:p>
          <w:p w:rsidR="002A7892" w:rsidRPr="00AB3FAC" w:rsidRDefault="002A7892" w:rsidP="00511842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92" w:rsidRPr="00AB3FAC" w:rsidRDefault="002A7892" w:rsidP="00511842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жюри № </w:t>
            </w:r>
            <w:r w:rsidRPr="00AB3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92" w:rsidRPr="00AB3FAC" w:rsidRDefault="002A7892" w:rsidP="00511842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жюри № </w:t>
            </w:r>
            <w:r w:rsidRPr="00AB3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92" w:rsidRPr="00AB3FAC" w:rsidRDefault="002A7892" w:rsidP="00511842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жюри № </w:t>
            </w:r>
            <w:r w:rsidRPr="00AB3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92" w:rsidRPr="00AB3FAC" w:rsidRDefault="002A7892" w:rsidP="00511842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жюри </w:t>
            </w:r>
            <w:r w:rsidRPr="00AB3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92" w:rsidRPr="00AB3FAC" w:rsidRDefault="002A7892" w:rsidP="00511842">
            <w:pPr>
              <w:spacing w:after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</w:t>
            </w:r>
          </w:p>
        </w:tc>
      </w:tr>
      <w:tr w:rsidR="00781B5B" w:rsidRPr="00AB3FAC" w:rsidTr="00781B5B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B" w:rsidRPr="00781B5B" w:rsidRDefault="00781B5B" w:rsidP="00781B5B">
            <w:pPr>
              <w:pStyle w:val="a5"/>
              <w:numPr>
                <w:ilvl w:val="0"/>
                <w:numId w:val="15"/>
              </w:numPr>
              <w:spacing w:after="1"/>
              <w:ind w:left="261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B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Красникова Карина Ильинична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81B5B" w:rsidRPr="00AB3FAC" w:rsidTr="00781B5B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5B" w:rsidRPr="00781B5B" w:rsidRDefault="00781B5B" w:rsidP="00781B5B">
            <w:pPr>
              <w:pStyle w:val="a5"/>
              <w:numPr>
                <w:ilvl w:val="0"/>
                <w:numId w:val="15"/>
              </w:numPr>
              <w:spacing w:after="1"/>
              <w:ind w:left="261" w:hanging="218"/>
              <w:rPr>
                <w:rFonts w:ascii="Times New Roman" w:hAnsi="Times New Roman"/>
                <w:sz w:val="24"/>
                <w:szCs w:val="24"/>
              </w:rPr>
            </w:pPr>
            <w:r w:rsidRPr="00781B5B">
              <w:rPr>
                <w:rFonts w:ascii="Times New Roman" w:hAnsi="Times New Roman"/>
                <w:sz w:val="24"/>
                <w:szCs w:val="24"/>
              </w:rPr>
              <w:t>Крылова Арина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  <w:p w:rsidR="00781B5B" w:rsidRPr="00781B5B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81B5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81B5B" w:rsidRPr="00AB3FAC" w:rsidTr="00781B5B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5B" w:rsidRPr="00781B5B" w:rsidRDefault="00781B5B" w:rsidP="00781B5B">
            <w:pPr>
              <w:pStyle w:val="a5"/>
              <w:numPr>
                <w:ilvl w:val="0"/>
                <w:numId w:val="15"/>
              </w:numPr>
              <w:spacing w:after="1"/>
              <w:ind w:left="261" w:hanging="218"/>
              <w:rPr>
                <w:rFonts w:ascii="Times New Roman" w:hAnsi="Times New Roman"/>
                <w:sz w:val="24"/>
                <w:szCs w:val="24"/>
              </w:rPr>
            </w:pPr>
            <w:r w:rsidRPr="00781B5B">
              <w:rPr>
                <w:rFonts w:ascii="Times New Roman" w:hAnsi="Times New Roman"/>
                <w:sz w:val="24"/>
                <w:szCs w:val="24"/>
              </w:rPr>
              <w:t>Никитина Дарья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81B5B" w:rsidRPr="00AB3FAC" w:rsidTr="00781B5B"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5B" w:rsidRPr="00781B5B" w:rsidRDefault="00781B5B" w:rsidP="00781B5B">
            <w:pPr>
              <w:pStyle w:val="a5"/>
              <w:numPr>
                <w:ilvl w:val="0"/>
                <w:numId w:val="15"/>
              </w:numPr>
              <w:spacing w:after="1"/>
              <w:ind w:left="26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FAC">
              <w:rPr>
                <w:rFonts w:ascii="Times New Roman" w:hAnsi="Times New Roman"/>
                <w:sz w:val="24"/>
                <w:szCs w:val="24"/>
              </w:rPr>
              <w:t>Исаченко Олеся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781B5B" w:rsidRPr="00AB3FAC" w:rsidRDefault="00781B5B" w:rsidP="00781B5B">
            <w:pPr>
              <w:spacing w:after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FA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D33458" w:rsidRDefault="00D33458" w:rsidP="001869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7B52" w:rsidRDefault="004E3817" w:rsidP="004E3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Выводы и рекомендации:</w:t>
      </w:r>
    </w:p>
    <w:p w:rsidR="003B7C63" w:rsidRDefault="003B7C63" w:rsidP="00D33458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конкурсные сочинения победителей на региональный этап Всероссийского конкурса сочинений «без срока давности»</w:t>
      </w:r>
    </w:p>
    <w:p w:rsidR="00183E5A" w:rsidRPr="00F521B9" w:rsidRDefault="00183E5A" w:rsidP="00D33458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1B9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общеобразовательных школ: </w:t>
      </w:r>
    </w:p>
    <w:p w:rsidR="00183E5A" w:rsidRPr="00F521B9" w:rsidRDefault="00D568B5" w:rsidP="00D33458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3E5A">
        <w:rPr>
          <w:rFonts w:ascii="Times New Roman" w:hAnsi="Times New Roman" w:cs="Times New Roman"/>
          <w:sz w:val="24"/>
          <w:szCs w:val="24"/>
        </w:rPr>
        <w:t xml:space="preserve">.1. Довести </w:t>
      </w:r>
      <w:r w:rsidR="003B7C63">
        <w:rPr>
          <w:rFonts w:ascii="Times New Roman" w:hAnsi="Times New Roman" w:cs="Times New Roman"/>
          <w:sz w:val="24"/>
          <w:szCs w:val="24"/>
        </w:rPr>
        <w:t>муниципального этапа Всероссийского конкурса сочинений «Без срока давности»</w:t>
      </w:r>
      <w:r w:rsidR="00183E5A" w:rsidRPr="00F521B9">
        <w:rPr>
          <w:rFonts w:ascii="Times New Roman" w:hAnsi="Times New Roman" w:cs="Times New Roman"/>
          <w:sz w:val="24"/>
          <w:szCs w:val="24"/>
        </w:rPr>
        <w:t xml:space="preserve"> </w:t>
      </w:r>
      <w:r w:rsidR="00183E5A">
        <w:rPr>
          <w:rFonts w:ascii="Times New Roman" w:hAnsi="Times New Roman" w:cs="Times New Roman"/>
          <w:sz w:val="24"/>
          <w:szCs w:val="24"/>
        </w:rPr>
        <w:t xml:space="preserve"> </w:t>
      </w:r>
      <w:r w:rsidR="00183E5A" w:rsidRPr="00F521B9">
        <w:rPr>
          <w:rFonts w:ascii="Times New Roman" w:hAnsi="Times New Roman" w:cs="Times New Roman"/>
          <w:sz w:val="24"/>
          <w:szCs w:val="24"/>
        </w:rPr>
        <w:t xml:space="preserve">до участников образовательных отношений. </w:t>
      </w:r>
    </w:p>
    <w:p w:rsidR="00183E5A" w:rsidRPr="00F521B9" w:rsidRDefault="00D568B5" w:rsidP="00D33458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3E5A" w:rsidRPr="00F521B9">
        <w:rPr>
          <w:rFonts w:ascii="Times New Roman" w:hAnsi="Times New Roman" w:cs="Times New Roman"/>
          <w:sz w:val="24"/>
          <w:szCs w:val="24"/>
        </w:rPr>
        <w:t>.2. Поощрить педагогов, подготовивши</w:t>
      </w:r>
      <w:r w:rsidR="00183E5A">
        <w:rPr>
          <w:rFonts w:ascii="Times New Roman" w:hAnsi="Times New Roman" w:cs="Times New Roman"/>
          <w:sz w:val="24"/>
          <w:szCs w:val="24"/>
        </w:rPr>
        <w:t xml:space="preserve">х победителей и призеров </w:t>
      </w:r>
      <w:r w:rsidR="00183E5A" w:rsidRPr="00F521B9"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183E5A" w:rsidRDefault="00D568B5" w:rsidP="00D33458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3E5A" w:rsidRPr="00F521B9">
        <w:rPr>
          <w:rFonts w:ascii="Times New Roman" w:hAnsi="Times New Roman" w:cs="Times New Roman"/>
          <w:sz w:val="24"/>
          <w:szCs w:val="24"/>
        </w:rPr>
        <w:t xml:space="preserve">.3. </w:t>
      </w:r>
      <w:r w:rsidR="003B7C63">
        <w:rPr>
          <w:rFonts w:ascii="Times New Roman" w:hAnsi="Times New Roman" w:cs="Times New Roman"/>
          <w:sz w:val="24"/>
          <w:szCs w:val="24"/>
        </w:rPr>
        <w:t xml:space="preserve">Поощрить </w:t>
      </w:r>
      <w:r w:rsidR="00183E5A">
        <w:rPr>
          <w:rFonts w:ascii="Times New Roman" w:hAnsi="Times New Roman" w:cs="Times New Roman"/>
          <w:sz w:val="24"/>
          <w:szCs w:val="24"/>
        </w:rPr>
        <w:t xml:space="preserve">членов жюри </w:t>
      </w:r>
      <w:r w:rsidR="003B7C63"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Всероссийского конкурса сочинений «Без срока давности» </w:t>
      </w:r>
      <w:r w:rsidR="00183E5A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3B7C63" w:rsidRPr="003B7C63" w:rsidRDefault="00D568B5" w:rsidP="003B7C63">
      <w:pPr>
        <w:pStyle w:val="a4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3E5A">
        <w:rPr>
          <w:rFonts w:ascii="Times New Roman" w:hAnsi="Times New Roman" w:cs="Times New Roman"/>
          <w:sz w:val="24"/>
          <w:szCs w:val="24"/>
        </w:rPr>
        <w:t xml:space="preserve">.4. </w:t>
      </w:r>
      <w:r w:rsidR="004E3817" w:rsidRPr="00183E5A">
        <w:rPr>
          <w:rFonts w:ascii="Times New Roman" w:hAnsi="Times New Roman"/>
          <w:sz w:val="24"/>
        </w:rPr>
        <w:t xml:space="preserve">Рекомендовать педагогам при подготовке участника </w:t>
      </w:r>
      <w:r w:rsidR="003B7C63">
        <w:rPr>
          <w:rFonts w:ascii="Times New Roman" w:hAnsi="Times New Roman"/>
          <w:sz w:val="24"/>
        </w:rPr>
        <w:t xml:space="preserve">о </w:t>
      </w:r>
      <w:r w:rsidR="003B7C63" w:rsidRPr="003B7C63">
        <w:rPr>
          <w:rFonts w:ascii="Times New Roman" w:hAnsi="Times New Roman"/>
          <w:sz w:val="24"/>
          <w:szCs w:val="24"/>
        </w:rPr>
        <w:t>необходимо</w:t>
      </w:r>
      <w:r w:rsidR="003B7C63">
        <w:rPr>
          <w:rFonts w:ascii="Times New Roman" w:hAnsi="Times New Roman"/>
          <w:sz w:val="24"/>
          <w:szCs w:val="24"/>
        </w:rPr>
        <w:t>сти</w:t>
      </w:r>
      <w:r w:rsidR="003B7C63" w:rsidRPr="003B7C63">
        <w:rPr>
          <w:rFonts w:ascii="Times New Roman" w:hAnsi="Times New Roman"/>
          <w:sz w:val="24"/>
          <w:szCs w:val="24"/>
        </w:rPr>
        <w:t xml:space="preserve"> обратить внимание на  такие жанровые особенности как рассказ и очерк.</w:t>
      </w:r>
    </w:p>
    <w:p w:rsidR="00D568B5" w:rsidRPr="00755523" w:rsidRDefault="00D568B5" w:rsidP="00D33458">
      <w:pPr>
        <w:pStyle w:val="ac"/>
        <w:numPr>
          <w:ilvl w:val="0"/>
          <w:numId w:val="7"/>
        </w:numPr>
        <w:ind w:left="426"/>
        <w:jc w:val="both"/>
      </w:pPr>
      <w:r>
        <w:t>Руководителям</w:t>
      </w:r>
      <w:r w:rsidRPr="00755523">
        <w:t xml:space="preserve"> МКОУ </w:t>
      </w:r>
      <w:proofErr w:type="spellStart"/>
      <w:r w:rsidRPr="00755523">
        <w:t>Болчаровская</w:t>
      </w:r>
      <w:proofErr w:type="spellEnd"/>
      <w:r w:rsidRPr="00755523">
        <w:t xml:space="preserve"> СОШ (Яворских С.В.), </w:t>
      </w:r>
      <w:r w:rsidRPr="003F4131">
        <w:rPr>
          <w:color w:val="000000"/>
        </w:rPr>
        <w:t>М</w:t>
      </w:r>
      <w:r>
        <w:rPr>
          <w:color w:val="000000"/>
        </w:rPr>
        <w:t>К</w:t>
      </w:r>
      <w:r w:rsidRPr="003F4131">
        <w:rPr>
          <w:color w:val="000000"/>
        </w:rPr>
        <w:t xml:space="preserve">ОУ </w:t>
      </w:r>
      <w:proofErr w:type="spellStart"/>
      <w:r w:rsidR="003B7C63">
        <w:rPr>
          <w:color w:val="000000"/>
        </w:rPr>
        <w:t>Луговская</w:t>
      </w:r>
      <w:proofErr w:type="spellEnd"/>
      <w:r w:rsidRPr="003F4131">
        <w:rPr>
          <w:color w:val="000000"/>
        </w:rPr>
        <w:t xml:space="preserve"> СОШ</w:t>
      </w:r>
      <w:r>
        <w:t xml:space="preserve"> (</w:t>
      </w:r>
      <w:proofErr w:type="spellStart"/>
      <w:r w:rsidR="003B7C63">
        <w:t>Ганияровой</w:t>
      </w:r>
      <w:proofErr w:type="spellEnd"/>
      <w:r w:rsidR="003B7C63">
        <w:t xml:space="preserve"> Е.О.</w:t>
      </w:r>
      <w:r>
        <w:t xml:space="preserve">), МКОУ </w:t>
      </w:r>
      <w:proofErr w:type="spellStart"/>
      <w:r>
        <w:t>Шугурская</w:t>
      </w:r>
      <w:proofErr w:type="spellEnd"/>
      <w:r>
        <w:t xml:space="preserve"> СОШ</w:t>
      </w:r>
      <w:r w:rsidRPr="00755523">
        <w:t xml:space="preserve"> </w:t>
      </w:r>
      <w:r>
        <w:t>(</w:t>
      </w:r>
      <w:proofErr w:type="spellStart"/>
      <w:r>
        <w:t>Ноховой</w:t>
      </w:r>
      <w:proofErr w:type="spellEnd"/>
      <w:r>
        <w:t xml:space="preserve"> Э.М.), МКОУ </w:t>
      </w:r>
      <w:proofErr w:type="spellStart"/>
      <w:r>
        <w:t>Юмасинская</w:t>
      </w:r>
      <w:proofErr w:type="spellEnd"/>
      <w:r>
        <w:t xml:space="preserve"> СОШ (</w:t>
      </w:r>
      <w:proofErr w:type="spellStart"/>
      <w:r>
        <w:t>Бабанакову</w:t>
      </w:r>
      <w:proofErr w:type="spellEnd"/>
      <w:r>
        <w:t xml:space="preserve"> В.В.) </w:t>
      </w:r>
      <w:r w:rsidRPr="00755523">
        <w:t>мотивировать педагогов и учащихся к участию в конкурсах.</w:t>
      </w:r>
    </w:p>
    <w:p w:rsidR="004E3817" w:rsidRPr="004E3817" w:rsidRDefault="004E3817" w:rsidP="004E381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B2FDD" w:rsidRDefault="007B2FDD" w:rsidP="0099270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2FDD" w:rsidRDefault="007B2FDD" w:rsidP="0099270E">
      <w:pPr>
        <w:pStyle w:val="a4"/>
        <w:rPr>
          <w:rFonts w:ascii="Times New Roman" w:hAnsi="Times New Roman" w:cs="Times New Roman"/>
          <w:sz w:val="24"/>
          <w:szCs w:val="24"/>
        </w:rPr>
        <w:sectPr w:rsidR="007B2FDD" w:rsidSect="009A2E7A">
          <w:pgSz w:w="11906" w:h="16838"/>
          <w:pgMar w:top="720" w:right="849" w:bottom="720" w:left="1701" w:header="708" w:footer="708" w:gutter="0"/>
          <w:cols w:space="708"/>
          <w:docGrid w:linePitch="360"/>
        </w:sectPr>
      </w:pPr>
    </w:p>
    <w:p w:rsidR="004C6469" w:rsidRPr="000026D1" w:rsidRDefault="004C6469" w:rsidP="004C646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9E4C2E">
        <w:rPr>
          <w:rFonts w:ascii="Times New Roman" w:hAnsi="Times New Roman" w:cs="Times New Roman"/>
          <w:bCs/>
          <w:color w:val="000000"/>
          <w:sz w:val="20"/>
          <w:szCs w:val="20"/>
        </w:rPr>
        <w:t>2</w:t>
      </w: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4C6469" w:rsidRPr="000026D1" w:rsidRDefault="004C6469" w:rsidP="004C646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приказу управления образования </w:t>
      </w:r>
    </w:p>
    <w:p w:rsidR="004C6469" w:rsidRPr="000026D1" w:rsidRDefault="004C6469" w:rsidP="004C646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администрации </w:t>
      </w:r>
      <w:proofErr w:type="spellStart"/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>Кондинского</w:t>
      </w:r>
      <w:proofErr w:type="spellEnd"/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района</w:t>
      </w:r>
    </w:p>
    <w:p w:rsidR="004C6469" w:rsidRPr="000026D1" w:rsidRDefault="004C6469" w:rsidP="004C646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</w:t>
      </w: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03</w:t>
      </w: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>. 202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1</w:t>
      </w: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</w:t>
      </w:r>
      <w:r w:rsidRPr="000026D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</w:t>
      </w:r>
    </w:p>
    <w:p w:rsidR="007532A0" w:rsidRPr="004C6469" w:rsidRDefault="007532A0" w:rsidP="004C646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469">
        <w:rPr>
          <w:rFonts w:ascii="Times New Roman" w:hAnsi="Times New Roman" w:cs="Times New Roman"/>
          <w:b/>
          <w:sz w:val="24"/>
          <w:szCs w:val="24"/>
        </w:rPr>
        <w:t>Состав жюри районного Конкурса</w:t>
      </w:r>
    </w:p>
    <w:p w:rsidR="00394622" w:rsidRPr="004E5BA1" w:rsidRDefault="00394622" w:rsidP="004E5BA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1B5B" w:rsidRDefault="00781B5B" w:rsidP="009E4C2E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Шуклина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Вера Александровна, учитель русского языка и литературы МКОУ </w:t>
      </w:r>
      <w:proofErr w:type="spellStart"/>
      <w:r>
        <w:rPr>
          <w:rFonts w:ascii="Times New Roman" w:hAnsi="Times New Roman"/>
          <w:sz w:val="24"/>
          <w:szCs w:val="24"/>
        </w:rPr>
        <w:t>Куминская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руководитель районного методического объединения учителей русского языка и литературы, </w:t>
      </w:r>
      <w:r w:rsidRPr="005F15BE">
        <w:rPr>
          <w:rFonts w:ascii="Times New Roman" w:hAnsi="Times New Roman"/>
          <w:b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;</w:t>
      </w:r>
    </w:p>
    <w:p w:rsidR="00781B5B" w:rsidRDefault="00781B5B" w:rsidP="009E4C2E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Третьяк Людмила Павловна, учитель русского языка и литературы МКОУ </w:t>
      </w:r>
      <w:proofErr w:type="spellStart"/>
      <w:r>
        <w:rPr>
          <w:rFonts w:ascii="Times New Roman" w:hAnsi="Times New Roman"/>
          <w:sz w:val="24"/>
          <w:szCs w:val="24"/>
        </w:rPr>
        <w:t>Куминская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781B5B" w:rsidRDefault="00781B5B" w:rsidP="009E4C2E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Норицина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Викторовна, учитель русского языка и литературы МКОУ </w:t>
      </w:r>
      <w:proofErr w:type="spellStart"/>
      <w:r>
        <w:rPr>
          <w:rFonts w:ascii="Times New Roman" w:hAnsi="Times New Roman"/>
          <w:sz w:val="24"/>
          <w:szCs w:val="24"/>
        </w:rPr>
        <w:t>Морткинская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СОШ;</w:t>
      </w:r>
    </w:p>
    <w:p w:rsidR="00781B5B" w:rsidRDefault="00781B5B" w:rsidP="009E4C2E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Фирсова Оксана Анатольевна, учитель русского языка и литературы МКОУ Леушинская СОШ.</w:t>
      </w:r>
    </w:p>
    <w:p w:rsidR="00781B5B" w:rsidRPr="00B46F50" w:rsidRDefault="00781B5B" w:rsidP="009E4C2E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6F50">
        <w:rPr>
          <w:rFonts w:ascii="Times New Roman" w:hAnsi="Times New Roman"/>
          <w:sz w:val="24"/>
          <w:szCs w:val="24"/>
        </w:rPr>
        <w:t>Азиатцева</w:t>
      </w:r>
      <w:proofErr w:type="spellEnd"/>
      <w:r w:rsidRPr="00B46F50">
        <w:rPr>
          <w:rFonts w:ascii="Times New Roman" w:hAnsi="Times New Roman"/>
          <w:sz w:val="24"/>
          <w:szCs w:val="24"/>
        </w:rPr>
        <w:t xml:space="preserve"> Наталья Ильинична, учитель русского языка и литературы МБОУ Междуреченская  СОШ.</w:t>
      </w:r>
    </w:p>
    <w:p w:rsidR="008C58AD" w:rsidRPr="004E5BA1" w:rsidRDefault="008C58AD" w:rsidP="004E5BA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309C" w:rsidRPr="009E585D" w:rsidRDefault="0081309C" w:rsidP="006E67C0">
      <w:pPr>
        <w:rPr>
          <w:rFonts w:ascii="Times New Roman" w:hAnsi="Times New Roman" w:cs="Times New Roman"/>
          <w:sz w:val="24"/>
          <w:szCs w:val="24"/>
        </w:rPr>
      </w:pPr>
    </w:p>
    <w:p w:rsidR="006E67C0" w:rsidRPr="009E585D" w:rsidRDefault="006E67C0" w:rsidP="006E67C0">
      <w:pPr>
        <w:rPr>
          <w:rFonts w:ascii="Times New Roman" w:hAnsi="Times New Roman" w:cs="Times New Roman"/>
          <w:sz w:val="24"/>
          <w:szCs w:val="24"/>
        </w:rPr>
      </w:pPr>
    </w:p>
    <w:sectPr w:rsidR="006E67C0" w:rsidRPr="009E585D" w:rsidSect="009E4C2E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7C1"/>
    <w:multiLevelType w:val="multilevel"/>
    <w:tmpl w:val="2526AF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0E71DF"/>
    <w:multiLevelType w:val="hybridMultilevel"/>
    <w:tmpl w:val="30E88424"/>
    <w:lvl w:ilvl="0" w:tplc="441A13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E6E18"/>
    <w:multiLevelType w:val="multilevel"/>
    <w:tmpl w:val="CBAAD3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04234E"/>
    <w:multiLevelType w:val="hybridMultilevel"/>
    <w:tmpl w:val="2CF06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B42F3"/>
    <w:multiLevelType w:val="hybridMultilevel"/>
    <w:tmpl w:val="672C5AC6"/>
    <w:lvl w:ilvl="0" w:tplc="B9E03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D2779"/>
    <w:multiLevelType w:val="hybridMultilevel"/>
    <w:tmpl w:val="61764D72"/>
    <w:lvl w:ilvl="0" w:tplc="441A13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03E1E"/>
    <w:multiLevelType w:val="hybridMultilevel"/>
    <w:tmpl w:val="8F26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3276A"/>
    <w:multiLevelType w:val="hybridMultilevel"/>
    <w:tmpl w:val="69AA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C60AF"/>
    <w:multiLevelType w:val="hybridMultilevel"/>
    <w:tmpl w:val="3F563866"/>
    <w:lvl w:ilvl="0" w:tplc="66FE7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84AB7"/>
    <w:multiLevelType w:val="hybridMultilevel"/>
    <w:tmpl w:val="1786AFCE"/>
    <w:lvl w:ilvl="0" w:tplc="441A13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A17E7"/>
    <w:multiLevelType w:val="hybridMultilevel"/>
    <w:tmpl w:val="4C9C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2112C"/>
    <w:multiLevelType w:val="hybridMultilevel"/>
    <w:tmpl w:val="E320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113E6"/>
    <w:multiLevelType w:val="hybridMultilevel"/>
    <w:tmpl w:val="6FE2C14C"/>
    <w:lvl w:ilvl="0" w:tplc="3C2E32AC">
      <w:start w:val="2"/>
      <w:numFmt w:val="decimal"/>
      <w:lvlText w:val="%1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3F55C86"/>
    <w:multiLevelType w:val="hybridMultilevel"/>
    <w:tmpl w:val="265283A4"/>
    <w:lvl w:ilvl="0" w:tplc="CF6A90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6B2FA7"/>
    <w:multiLevelType w:val="hybridMultilevel"/>
    <w:tmpl w:val="CAE2DB28"/>
    <w:lvl w:ilvl="0" w:tplc="E5A0D4F2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619A5"/>
    <w:multiLevelType w:val="hybridMultilevel"/>
    <w:tmpl w:val="8CF29E6E"/>
    <w:lvl w:ilvl="0" w:tplc="769CCE2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F9722AE"/>
    <w:multiLevelType w:val="hybridMultilevel"/>
    <w:tmpl w:val="D05610C6"/>
    <w:lvl w:ilvl="0" w:tplc="B9E03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16"/>
  </w:num>
  <w:num w:numId="7">
    <w:abstractNumId w:val="8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14"/>
  </w:num>
  <w:num w:numId="14">
    <w:abstractNumId w:val="9"/>
  </w:num>
  <w:num w:numId="15">
    <w:abstractNumId w:val="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9A"/>
    <w:rsid w:val="000026D1"/>
    <w:rsid w:val="000245F7"/>
    <w:rsid w:val="00054742"/>
    <w:rsid w:val="00061B1D"/>
    <w:rsid w:val="00096182"/>
    <w:rsid w:val="000D0BB8"/>
    <w:rsid w:val="001648F1"/>
    <w:rsid w:val="00183454"/>
    <w:rsid w:val="00183E5A"/>
    <w:rsid w:val="00186950"/>
    <w:rsid w:val="001D6273"/>
    <w:rsid w:val="002417B2"/>
    <w:rsid w:val="002A7892"/>
    <w:rsid w:val="002B2E6E"/>
    <w:rsid w:val="0030279F"/>
    <w:rsid w:val="00304734"/>
    <w:rsid w:val="00320876"/>
    <w:rsid w:val="003734CA"/>
    <w:rsid w:val="00386703"/>
    <w:rsid w:val="00394622"/>
    <w:rsid w:val="003B7C63"/>
    <w:rsid w:val="0041273E"/>
    <w:rsid w:val="00432453"/>
    <w:rsid w:val="004A1444"/>
    <w:rsid w:val="004C6469"/>
    <w:rsid w:val="004E3817"/>
    <w:rsid w:val="004E5BA1"/>
    <w:rsid w:val="004F3F29"/>
    <w:rsid w:val="00563B2F"/>
    <w:rsid w:val="005663D1"/>
    <w:rsid w:val="005E0BB8"/>
    <w:rsid w:val="005F54A5"/>
    <w:rsid w:val="00607C38"/>
    <w:rsid w:val="00613D3C"/>
    <w:rsid w:val="00690241"/>
    <w:rsid w:val="006B3DBE"/>
    <w:rsid w:val="006E67C0"/>
    <w:rsid w:val="007532A0"/>
    <w:rsid w:val="007636D7"/>
    <w:rsid w:val="00781B5B"/>
    <w:rsid w:val="0078529A"/>
    <w:rsid w:val="007B2FDD"/>
    <w:rsid w:val="008043C3"/>
    <w:rsid w:val="0081309C"/>
    <w:rsid w:val="008544A0"/>
    <w:rsid w:val="008C58AD"/>
    <w:rsid w:val="0099270E"/>
    <w:rsid w:val="009A2E7A"/>
    <w:rsid w:val="009E4C2E"/>
    <w:rsid w:val="009E585D"/>
    <w:rsid w:val="00A15DF7"/>
    <w:rsid w:val="00A2375E"/>
    <w:rsid w:val="00AA68EB"/>
    <w:rsid w:val="00AB3FAC"/>
    <w:rsid w:val="00AC6C4D"/>
    <w:rsid w:val="00B473E1"/>
    <w:rsid w:val="00B70E6F"/>
    <w:rsid w:val="00BD44E5"/>
    <w:rsid w:val="00BF2916"/>
    <w:rsid w:val="00C3072C"/>
    <w:rsid w:val="00C6190C"/>
    <w:rsid w:val="00C74C46"/>
    <w:rsid w:val="00C9168C"/>
    <w:rsid w:val="00D33458"/>
    <w:rsid w:val="00D568B5"/>
    <w:rsid w:val="00DD2B90"/>
    <w:rsid w:val="00E56D53"/>
    <w:rsid w:val="00E64B5A"/>
    <w:rsid w:val="00E86EC3"/>
    <w:rsid w:val="00EB3B5D"/>
    <w:rsid w:val="00ED368C"/>
    <w:rsid w:val="00F20610"/>
    <w:rsid w:val="00F37B52"/>
    <w:rsid w:val="00F5195D"/>
    <w:rsid w:val="00F70C20"/>
    <w:rsid w:val="00FD58B3"/>
    <w:rsid w:val="00FE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07C3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07C3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5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8529A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78529A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78529A"/>
    <w:rPr>
      <w:rFonts w:ascii="Calibri" w:eastAsia="Calibri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8529A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607C38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07C38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8">
    <w:name w:val="Body Text"/>
    <w:basedOn w:val="a"/>
    <w:link w:val="a9"/>
    <w:rsid w:val="00607C38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07C38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C3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D568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D568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07C3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07C3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5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8529A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78529A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78529A"/>
    <w:rPr>
      <w:rFonts w:ascii="Calibri" w:eastAsia="Calibri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8529A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607C38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07C38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8">
    <w:name w:val="Body Text"/>
    <w:basedOn w:val="a"/>
    <w:link w:val="a9"/>
    <w:rsid w:val="00607C38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07C38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C3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D568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D568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лаб316</dc:creator>
  <cp:lastModifiedBy>Главный инженер</cp:lastModifiedBy>
  <cp:revision>2</cp:revision>
  <cp:lastPrinted>2021-03-11T06:34:00Z</cp:lastPrinted>
  <dcterms:created xsi:type="dcterms:W3CDTF">2021-03-11T06:56:00Z</dcterms:created>
  <dcterms:modified xsi:type="dcterms:W3CDTF">2021-03-11T06:56:00Z</dcterms:modified>
</cp:coreProperties>
</file>