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69" w:rsidRDefault="00700669" w:rsidP="00700669">
      <w:pPr>
        <w:pStyle w:val="7"/>
        <w:keepLines/>
        <w:rPr>
          <w:rFonts w:ascii="Times New Roman" w:hAnsi="Times New Roman" w:cs="Times New Roman"/>
          <w:effect w:val="none"/>
        </w:rPr>
      </w:pPr>
      <w:r>
        <w:rPr>
          <w:rFonts w:ascii="Times New Roman" w:hAnsi="Times New Roman" w:cs="Times New Roman"/>
          <w:noProof/>
          <w:effect w:val="none"/>
        </w:rPr>
        <w:drawing>
          <wp:inline distT="0" distB="0" distL="0" distR="0">
            <wp:extent cx="829310" cy="988695"/>
            <wp:effectExtent l="19050" t="0" r="889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69" w:rsidRDefault="00700669" w:rsidP="00700669">
      <w:pPr>
        <w:pStyle w:val="7"/>
        <w:keepLines/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700669" w:rsidRDefault="00700669" w:rsidP="0070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700669" w:rsidRDefault="00700669" w:rsidP="00700669">
      <w:pPr>
        <w:pStyle w:val="7"/>
        <w:keepLines/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</w:pPr>
    </w:p>
    <w:p w:rsidR="00700669" w:rsidRDefault="00700669" w:rsidP="00700669">
      <w:pPr>
        <w:pStyle w:val="7"/>
        <w:keepLines/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</w:pPr>
    </w:p>
    <w:p w:rsidR="00700669" w:rsidRDefault="00700669" w:rsidP="00700669">
      <w:pPr>
        <w:pStyle w:val="7"/>
        <w:keepLines/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  <w:t>АДМИНИСТРАЦИЯ КОНДИНСКОГО РАЙОНА</w:t>
      </w:r>
    </w:p>
    <w:p w:rsidR="00700669" w:rsidRDefault="00700669" w:rsidP="00700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669" w:rsidRDefault="00700669" w:rsidP="00700669">
      <w:pPr>
        <w:pStyle w:val="7"/>
        <w:keepLines/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effect w:val="none"/>
        </w:rPr>
        <w:t>УПРАВЛЕНИЕ  ОБРАЗОВАНИЯ</w:t>
      </w:r>
    </w:p>
    <w:p w:rsidR="00700669" w:rsidRDefault="00700669" w:rsidP="00700669">
      <w:pPr>
        <w:pStyle w:val="6"/>
        <w:keepLines/>
        <w:rPr>
          <w:rFonts w:ascii="Times New Roman" w:hAnsi="Times New Roman" w:cs="Times New Roman"/>
          <w:color w:val="auto"/>
        </w:rPr>
      </w:pPr>
    </w:p>
    <w:p w:rsidR="00700669" w:rsidRDefault="00700669" w:rsidP="00700669">
      <w:pPr>
        <w:pStyle w:val="6"/>
        <w:keepLines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ПРИКАЗ  </w:t>
      </w:r>
    </w:p>
    <w:p w:rsidR="00700669" w:rsidRDefault="00700669" w:rsidP="00700669">
      <w:pPr>
        <w:pStyle w:val="a3"/>
        <w:keepNext/>
        <w:keepLines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</w:t>
      </w:r>
    </w:p>
    <w:p w:rsidR="00700669" w:rsidRPr="00146B05" w:rsidRDefault="00700669" w:rsidP="00700669">
      <w:pPr>
        <w:pStyle w:val="a3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353FAA">
        <w:rPr>
          <w:rFonts w:ascii="Times New Roman" w:hAnsi="Times New Roman" w:cs="Times New Roman"/>
          <w:color w:val="auto"/>
          <w:sz w:val="24"/>
          <w:szCs w:val="24"/>
        </w:rPr>
        <w:t>06» июня 2022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</w:t>
      </w:r>
      <w:r w:rsidR="008E0D3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 w:rsidR="006D1A1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9508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6D1A19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11256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53FA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C80038">
        <w:rPr>
          <w:rFonts w:ascii="Times New Roman" w:hAnsi="Times New Roman" w:cs="Times New Roman"/>
          <w:color w:val="auto"/>
          <w:sz w:val="24"/>
          <w:szCs w:val="24"/>
        </w:rPr>
        <w:t>361</w:t>
      </w:r>
    </w:p>
    <w:p w:rsidR="00700669" w:rsidRDefault="00700669" w:rsidP="007006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пгт. Междуреченский</w:t>
      </w:r>
    </w:p>
    <w:p w:rsidR="00700669" w:rsidRDefault="00700669" w:rsidP="007006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A19" w:rsidRDefault="006D1A19" w:rsidP="007351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7351B1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</w:t>
      </w:r>
      <w:r w:rsidR="00595080">
        <w:rPr>
          <w:rFonts w:ascii="Times New Roman" w:hAnsi="Times New Roman" w:cs="Times New Roman"/>
          <w:b/>
          <w:bCs/>
          <w:sz w:val="24"/>
          <w:szCs w:val="24"/>
        </w:rPr>
        <w:t xml:space="preserve"> перечня</w:t>
      </w:r>
    </w:p>
    <w:p w:rsidR="00353FAA" w:rsidRDefault="00353FAA" w:rsidP="00353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351B1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психолого-педагогической </w:t>
      </w:r>
    </w:p>
    <w:p w:rsidR="00353FAA" w:rsidRDefault="00353FAA" w:rsidP="00353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реабилитации или абилитации, </w:t>
      </w:r>
    </w:p>
    <w:p w:rsidR="00353FAA" w:rsidRDefault="00353FAA" w:rsidP="00353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предусмотренных индивидуальной программой</w:t>
      </w:r>
    </w:p>
    <w:p w:rsidR="00353FAA" w:rsidRDefault="00353FAA" w:rsidP="00353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реабилитации или абилитации ребенка-инвалида</w:t>
      </w:r>
    </w:p>
    <w:p w:rsidR="00700669" w:rsidRDefault="00700669" w:rsidP="00700669">
      <w:pPr>
        <w:spacing w:after="0" w:line="240" w:lineRule="auto"/>
        <w:jc w:val="both"/>
        <w:rPr>
          <w:rFonts w:cs="Times New Roman"/>
          <w:b/>
          <w:bCs/>
        </w:rPr>
      </w:pPr>
    </w:p>
    <w:p w:rsidR="00700669" w:rsidRDefault="00700669" w:rsidP="00700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6C25">
        <w:rPr>
          <w:rFonts w:ascii="Times New Roman" w:hAnsi="Times New Roman" w:cs="Times New Roman"/>
          <w:sz w:val="24"/>
          <w:szCs w:val="24"/>
        </w:rPr>
        <w:t xml:space="preserve">о </w:t>
      </w:r>
      <w:r w:rsidR="006D1A19">
        <w:rPr>
          <w:rFonts w:ascii="Times New Roman" w:hAnsi="Times New Roman" w:cs="Times New Roman"/>
          <w:sz w:val="24"/>
          <w:szCs w:val="24"/>
        </w:rPr>
        <w:t xml:space="preserve">исполнение приказа Департамента образования и </w:t>
      </w:r>
      <w:r w:rsidR="00353FAA">
        <w:rPr>
          <w:rFonts w:ascii="Times New Roman" w:hAnsi="Times New Roman" w:cs="Times New Roman"/>
          <w:sz w:val="24"/>
          <w:szCs w:val="24"/>
        </w:rPr>
        <w:t>науки</w:t>
      </w:r>
      <w:r w:rsidR="006D1A19">
        <w:rPr>
          <w:rFonts w:ascii="Times New Roman" w:hAnsi="Times New Roman" w:cs="Times New Roman"/>
          <w:sz w:val="24"/>
          <w:szCs w:val="24"/>
        </w:rPr>
        <w:t xml:space="preserve"> </w:t>
      </w:r>
      <w:r w:rsidR="00595080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6D1A19">
        <w:rPr>
          <w:rFonts w:ascii="Times New Roman" w:hAnsi="Times New Roman" w:cs="Times New Roman"/>
          <w:sz w:val="24"/>
          <w:szCs w:val="24"/>
        </w:rPr>
        <w:t xml:space="preserve"> - Югры от </w:t>
      </w:r>
      <w:r w:rsidR="00353FAA">
        <w:rPr>
          <w:rFonts w:ascii="Times New Roman" w:hAnsi="Times New Roman" w:cs="Times New Roman"/>
          <w:sz w:val="24"/>
          <w:szCs w:val="24"/>
        </w:rPr>
        <w:t>21 июня 2022 года</w:t>
      </w:r>
      <w:r w:rsidR="006D1A19">
        <w:rPr>
          <w:rFonts w:ascii="Times New Roman" w:hAnsi="Times New Roman" w:cs="Times New Roman"/>
          <w:sz w:val="24"/>
          <w:szCs w:val="24"/>
        </w:rPr>
        <w:t xml:space="preserve"> № </w:t>
      </w:r>
      <w:r w:rsidR="00353FAA">
        <w:rPr>
          <w:rFonts w:ascii="Times New Roman" w:hAnsi="Times New Roman" w:cs="Times New Roman"/>
          <w:sz w:val="24"/>
          <w:szCs w:val="24"/>
        </w:rPr>
        <w:t>1245</w:t>
      </w:r>
      <w:r w:rsidR="006D1A19">
        <w:rPr>
          <w:rFonts w:ascii="Times New Roman" w:hAnsi="Times New Roman" w:cs="Times New Roman"/>
          <w:sz w:val="24"/>
          <w:szCs w:val="24"/>
        </w:rPr>
        <w:t xml:space="preserve"> «Об организации работы по разработке перечня мероприятий</w:t>
      </w:r>
      <w:r w:rsidR="00B22AC0">
        <w:rPr>
          <w:rFonts w:ascii="Times New Roman" w:hAnsi="Times New Roman" w:cs="Times New Roman"/>
          <w:sz w:val="24"/>
          <w:szCs w:val="24"/>
        </w:rPr>
        <w:t xml:space="preserve"> психолого-педагогической реабилитации или абилитации</w:t>
      </w:r>
      <w:r w:rsidR="006D1A19">
        <w:rPr>
          <w:rFonts w:ascii="Times New Roman" w:hAnsi="Times New Roman" w:cs="Times New Roman"/>
          <w:sz w:val="24"/>
          <w:szCs w:val="24"/>
        </w:rPr>
        <w:t>,</w:t>
      </w:r>
      <w:r w:rsidR="00B22AC0">
        <w:rPr>
          <w:rFonts w:ascii="Times New Roman" w:hAnsi="Times New Roman" w:cs="Times New Roman"/>
          <w:sz w:val="24"/>
          <w:szCs w:val="24"/>
        </w:rPr>
        <w:t xml:space="preserve"> мероприятий по общему и профессиональному образованию,</w:t>
      </w:r>
      <w:r w:rsidR="006D1A19">
        <w:rPr>
          <w:rFonts w:ascii="Times New Roman" w:hAnsi="Times New Roman" w:cs="Times New Roman"/>
          <w:sz w:val="24"/>
          <w:szCs w:val="24"/>
        </w:rPr>
        <w:t xml:space="preserve"> предусмотренных индивидуальной программой реабилитации или абилитации ребенка-инвалида»</w:t>
      </w:r>
      <w:r w:rsidR="0041279B">
        <w:rPr>
          <w:rFonts w:ascii="Times New Roman" w:hAnsi="Times New Roman" w:cs="Times New Roman"/>
          <w:sz w:val="24"/>
          <w:szCs w:val="24"/>
        </w:rPr>
        <w:t xml:space="preserve"> (далее - приказ Департамента</w:t>
      </w:r>
      <w:r w:rsidR="00353FAA">
        <w:rPr>
          <w:rFonts w:ascii="Times New Roman" w:hAnsi="Times New Roman" w:cs="Times New Roman"/>
          <w:sz w:val="24"/>
          <w:szCs w:val="24"/>
        </w:rPr>
        <w:t xml:space="preserve"> от 21.06.2022</w:t>
      </w:r>
      <w:r w:rsidR="000565C7">
        <w:rPr>
          <w:rFonts w:ascii="Times New Roman" w:hAnsi="Times New Roman" w:cs="Times New Roman"/>
          <w:sz w:val="24"/>
          <w:szCs w:val="24"/>
        </w:rPr>
        <w:t xml:space="preserve"> № </w:t>
      </w:r>
      <w:r w:rsidR="00353FAA">
        <w:rPr>
          <w:rFonts w:ascii="Times New Roman" w:hAnsi="Times New Roman" w:cs="Times New Roman"/>
          <w:sz w:val="24"/>
          <w:szCs w:val="24"/>
        </w:rPr>
        <w:t>1245</w:t>
      </w:r>
      <w:r w:rsidR="004127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700669" w:rsidRPr="00606F8A" w:rsidRDefault="00965949" w:rsidP="00965949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3E2C" w:rsidRPr="00606F8A">
        <w:rPr>
          <w:rFonts w:ascii="Times New Roman" w:hAnsi="Times New Roman" w:cs="Times New Roman"/>
          <w:sz w:val="24"/>
          <w:szCs w:val="24"/>
        </w:rPr>
        <w:t>Назначить</w:t>
      </w:r>
      <w:r w:rsidR="00606F8A" w:rsidRPr="00606F8A">
        <w:rPr>
          <w:rFonts w:ascii="Times New Roman" w:hAnsi="Times New Roman" w:cs="Times New Roman"/>
          <w:sz w:val="24"/>
          <w:szCs w:val="24"/>
        </w:rPr>
        <w:t xml:space="preserve"> ответственными должностными</w:t>
      </w:r>
      <w:r w:rsidR="009E613F" w:rsidRPr="00606F8A">
        <w:rPr>
          <w:rFonts w:ascii="Times New Roman" w:hAnsi="Times New Roman" w:cs="Times New Roman"/>
          <w:sz w:val="24"/>
          <w:szCs w:val="24"/>
        </w:rPr>
        <w:t xml:space="preserve"> лиц</w:t>
      </w:r>
      <w:r w:rsidR="00606F8A" w:rsidRPr="00606F8A">
        <w:rPr>
          <w:rFonts w:ascii="Times New Roman" w:hAnsi="Times New Roman" w:cs="Times New Roman"/>
          <w:sz w:val="24"/>
          <w:szCs w:val="24"/>
        </w:rPr>
        <w:t>ами</w:t>
      </w:r>
      <w:r w:rsidR="006D1A19" w:rsidRPr="00606F8A">
        <w:rPr>
          <w:rFonts w:ascii="Times New Roman" w:hAnsi="Times New Roman" w:cs="Times New Roman"/>
          <w:sz w:val="24"/>
          <w:szCs w:val="24"/>
        </w:rPr>
        <w:t xml:space="preserve"> </w:t>
      </w:r>
      <w:r w:rsidR="00353FAA">
        <w:rPr>
          <w:rFonts w:ascii="Times New Roman" w:hAnsi="Times New Roman" w:cs="Times New Roman"/>
          <w:sz w:val="24"/>
          <w:szCs w:val="24"/>
        </w:rPr>
        <w:t>за организацию</w:t>
      </w:r>
      <w:r w:rsidR="006D1A19" w:rsidRPr="00606F8A">
        <w:rPr>
          <w:rFonts w:ascii="Times New Roman" w:hAnsi="Times New Roman" w:cs="Times New Roman"/>
          <w:sz w:val="24"/>
          <w:szCs w:val="24"/>
        </w:rPr>
        <w:t xml:space="preserve"> работы реализации</w:t>
      </w:r>
      <w:r w:rsidR="00B56FA8">
        <w:rPr>
          <w:rFonts w:ascii="Times New Roman" w:hAnsi="Times New Roman" w:cs="Times New Roman"/>
          <w:sz w:val="24"/>
          <w:szCs w:val="24"/>
        </w:rPr>
        <w:t xml:space="preserve"> </w:t>
      </w:r>
      <w:r w:rsidR="006D1A19" w:rsidRPr="00606F8A">
        <w:rPr>
          <w:rFonts w:ascii="Times New Roman" w:hAnsi="Times New Roman" w:cs="Times New Roman"/>
          <w:sz w:val="24"/>
          <w:szCs w:val="24"/>
        </w:rPr>
        <w:t>мероприятий</w:t>
      </w:r>
      <w:r w:rsidR="00353FAA">
        <w:rPr>
          <w:rFonts w:ascii="Times New Roman" w:hAnsi="Times New Roman" w:cs="Times New Roman"/>
          <w:sz w:val="24"/>
          <w:szCs w:val="24"/>
        </w:rPr>
        <w:t xml:space="preserve"> психолого-педагогической реабилитации или абилитации</w:t>
      </w:r>
      <w:r w:rsidR="006D1A19" w:rsidRPr="00606F8A">
        <w:rPr>
          <w:rFonts w:ascii="Times New Roman" w:hAnsi="Times New Roman" w:cs="Times New Roman"/>
          <w:sz w:val="24"/>
          <w:szCs w:val="24"/>
        </w:rPr>
        <w:t>, предусмотренных индивидуальной программой реаб</w:t>
      </w:r>
      <w:r w:rsidR="007351B1">
        <w:rPr>
          <w:rFonts w:ascii="Times New Roman" w:hAnsi="Times New Roman" w:cs="Times New Roman"/>
          <w:sz w:val="24"/>
          <w:szCs w:val="24"/>
        </w:rPr>
        <w:t>илитации или абилитации ребенка-</w:t>
      </w:r>
      <w:r w:rsidR="006D1A19" w:rsidRPr="00606F8A">
        <w:rPr>
          <w:rFonts w:ascii="Times New Roman" w:hAnsi="Times New Roman" w:cs="Times New Roman"/>
          <w:sz w:val="24"/>
          <w:szCs w:val="24"/>
        </w:rPr>
        <w:t>инвалида (далее - ИПРА ребенка-инвалида) следующих специалистов:</w:t>
      </w:r>
    </w:p>
    <w:p w:rsidR="006D1A19" w:rsidRDefault="006D1A19" w:rsidP="00353F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Айнетдинову Ирину Геннадьевну, начальника отдела по общему и дошкольному образованию;</w:t>
      </w:r>
    </w:p>
    <w:p w:rsidR="006D1A19" w:rsidRDefault="006D1A19" w:rsidP="00353FA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Плехову Анну Анатольевну, специалиста</w:t>
      </w:r>
      <w:r w:rsidR="004B6F15">
        <w:rPr>
          <w:rFonts w:ascii="Times New Roman" w:hAnsi="Times New Roman" w:cs="Times New Roman"/>
          <w:sz w:val="24"/>
          <w:szCs w:val="24"/>
        </w:rPr>
        <w:t>-эксперта</w:t>
      </w:r>
      <w:r>
        <w:rPr>
          <w:rFonts w:ascii="Times New Roman" w:hAnsi="Times New Roman" w:cs="Times New Roman"/>
          <w:sz w:val="24"/>
          <w:szCs w:val="24"/>
        </w:rPr>
        <w:t xml:space="preserve"> по о</w:t>
      </w:r>
      <w:r w:rsidR="00353FAA">
        <w:rPr>
          <w:rFonts w:ascii="Times New Roman" w:hAnsi="Times New Roman" w:cs="Times New Roman"/>
          <w:sz w:val="24"/>
          <w:szCs w:val="24"/>
        </w:rPr>
        <w:t>бщему и дошкольному образованию.</w:t>
      </w:r>
    </w:p>
    <w:p w:rsidR="00EB1E7B" w:rsidRDefault="00EB1E7B" w:rsidP="00EB1E7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по общему и дошкольному образованию (И.Г. Айнетдинова) осуществлять контроль реализации мероприятий психолого-педагогической реабилитации или абилитации ИПРА ребенка-инвалида в курируемых образовательных организациях с соблюдением установленных сроков.</w:t>
      </w:r>
    </w:p>
    <w:p w:rsidR="003F4645" w:rsidRDefault="00EB1E7B" w:rsidP="007351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51B1">
        <w:rPr>
          <w:rFonts w:ascii="Times New Roman" w:hAnsi="Times New Roman" w:cs="Times New Roman"/>
          <w:sz w:val="24"/>
          <w:szCs w:val="24"/>
        </w:rPr>
        <w:t xml:space="preserve">. </w:t>
      </w:r>
      <w:r w:rsidR="007351B1" w:rsidRPr="009E613F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3F4645">
        <w:rPr>
          <w:rFonts w:ascii="Times New Roman" w:hAnsi="Times New Roman" w:cs="Times New Roman"/>
          <w:sz w:val="24"/>
          <w:szCs w:val="24"/>
        </w:rPr>
        <w:t>:</w:t>
      </w:r>
    </w:p>
    <w:p w:rsidR="007351B1" w:rsidRDefault="00EB1E7B" w:rsidP="007351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4645">
        <w:rPr>
          <w:rFonts w:ascii="Times New Roman" w:hAnsi="Times New Roman" w:cs="Times New Roman"/>
          <w:sz w:val="24"/>
          <w:szCs w:val="24"/>
        </w:rPr>
        <w:t>.1.</w:t>
      </w:r>
      <w:r w:rsidR="007351B1" w:rsidRPr="009E613F">
        <w:rPr>
          <w:rFonts w:ascii="Times New Roman" w:hAnsi="Times New Roman" w:cs="Times New Roman"/>
          <w:sz w:val="24"/>
          <w:szCs w:val="24"/>
        </w:rPr>
        <w:t xml:space="preserve"> </w:t>
      </w:r>
      <w:r w:rsidR="003F4645">
        <w:rPr>
          <w:rFonts w:ascii="Times New Roman" w:hAnsi="Times New Roman" w:cs="Times New Roman"/>
          <w:sz w:val="24"/>
          <w:szCs w:val="24"/>
        </w:rPr>
        <w:t>Назначить</w:t>
      </w:r>
      <w:r w:rsidR="007351B1" w:rsidRPr="009E613F">
        <w:rPr>
          <w:rFonts w:ascii="Times New Roman" w:hAnsi="Times New Roman" w:cs="Times New Roman"/>
          <w:sz w:val="24"/>
          <w:szCs w:val="24"/>
        </w:rPr>
        <w:t xml:space="preserve"> </w:t>
      </w:r>
      <w:r w:rsidR="004D6C52">
        <w:rPr>
          <w:rFonts w:ascii="Times New Roman" w:hAnsi="Times New Roman" w:cs="Times New Roman"/>
          <w:sz w:val="24"/>
          <w:szCs w:val="24"/>
        </w:rPr>
        <w:t>ответственное</w:t>
      </w:r>
      <w:r w:rsidR="007A1F8C">
        <w:rPr>
          <w:rFonts w:ascii="Times New Roman" w:hAnsi="Times New Roman" w:cs="Times New Roman"/>
          <w:sz w:val="24"/>
          <w:szCs w:val="24"/>
        </w:rPr>
        <w:t xml:space="preserve"> </w:t>
      </w:r>
      <w:r w:rsidR="004D6C5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351B1" w:rsidRPr="009E613F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7A1F8C">
        <w:rPr>
          <w:rFonts w:ascii="Times New Roman" w:hAnsi="Times New Roman" w:cs="Times New Roman"/>
          <w:sz w:val="24"/>
          <w:szCs w:val="24"/>
        </w:rPr>
        <w:t>работы реализации мероприятий психолого-педагогической реабилитации и абилитации, предусмотренн</w:t>
      </w:r>
      <w:r w:rsidR="004031E9">
        <w:rPr>
          <w:rFonts w:ascii="Times New Roman" w:hAnsi="Times New Roman" w:cs="Times New Roman"/>
          <w:sz w:val="24"/>
          <w:szCs w:val="24"/>
        </w:rPr>
        <w:t>ых ИПРА ребенка-инвалида.</w:t>
      </w:r>
    </w:p>
    <w:p w:rsidR="004031E9" w:rsidRDefault="00EB1E7B" w:rsidP="007351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31E9">
        <w:rPr>
          <w:rFonts w:ascii="Times New Roman" w:hAnsi="Times New Roman" w:cs="Times New Roman"/>
          <w:sz w:val="24"/>
          <w:szCs w:val="24"/>
        </w:rPr>
        <w:t xml:space="preserve">.2. Включить </w:t>
      </w:r>
      <w:r w:rsidR="004D6C52">
        <w:rPr>
          <w:rFonts w:ascii="Times New Roman" w:hAnsi="Times New Roman" w:cs="Times New Roman"/>
          <w:sz w:val="24"/>
          <w:szCs w:val="24"/>
        </w:rPr>
        <w:t xml:space="preserve">в </w:t>
      </w:r>
      <w:r w:rsidR="004031E9">
        <w:rPr>
          <w:rFonts w:ascii="Times New Roman" w:hAnsi="Times New Roman" w:cs="Times New Roman"/>
          <w:sz w:val="24"/>
          <w:szCs w:val="24"/>
        </w:rPr>
        <w:t>должностные обяза</w:t>
      </w:r>
      <w:r w:rsidR="004D6C52">
        <w:rPr>
          <w:rFonts w:ascii="Times New Roman" w:hAnsi="Times New Roman" w:cs="Times New Roman"/>
          <w:sz w:val="24"/>
          <w:szCs w:val="24"/>
        </w:rPr>
        <w:t>нности ответственных лиц выполнение деятельности в соответствии с Порядком</w:t>
      </w:r>
      <w:r w:rsidR="003B45C0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работы по реализации мероприятий психолого-педагогической реабилитации или абилитации </w:t>
      </w:r>
      <w:r w:rsidR="003B45C0">
        <w:rPr>
          <w:rFonts w:ascii="Times New Roman" w:hAnsi="Times New Roman" w:cs="Times New Roman"/>
          <w:sz w:val="24"/>
          <w:szCs w:val="24"/>
        </w:rPr>
        <w:lastRenderedPageBreak/>
        <w:t>индивидуальной программы реабилитации или абилитации ребенка-инвалида, утвержде</w:t>
      </w:r>
      <w:r w:rsidR="00491833">
        <w:rPr>
          <w:rFonts w:ascii="Times New Roman" w:hAnsi="Times New Roman" w:cs="Times New Roman"/>
          <w:sz w:val="24"/>
          <w:szCs w:val="24"/>
        </w:rPr>
        <w:t>нным приказом Департамента от 21.06.2022 № 1245 (далее - Порядок</w:t>
      </w:r>
      <w:r w:rsidR="003B45C0">
        <w:rPr>
          <w:rFonts w:ascii="Times New Roman" w:hAnsi="Times New Roman" w:cs="Times New Roman"/>
          <w:sz w:val="24"/>
          <w:szCs w:val="24"/>
        </w:rPr>
        <w:t>)</w:t>
      </w:r>
      <w:r w:rsidR="00491833">
        <w:rPr>
          <w:rFonts w:ascii="Times New Roman" w:hAnsi="Times New Roman" w:cs="Times New Roman"/>
          <w:sz w:val="24"/>
          <w:szCs w:val="24"/>
        </w:rPr>
        <w:t xml:space="preserve"> (приложение 1 к настоящему приказу)</w:t>
      </w:r>
      <w:r w:rsidR="003B45C0">
        <w:rPr>
          <w:rFonts w:ascii="Times New Roman" w:hAnsi="Times New Roman" w:cs="Times New Roman"/>
          <w:sz w:val="24"/>
          <w:szCs w:val="24"/>
        </w:rPr>
        <w:t>.</w:t>
      </w:r>
    </w:p>
    <w:p w:rsidR="00CC7A5C" w:rsidRDefault="00EB1E7B" w:rsidP="007351B1">
      <w:pPr>
        <w:pStyle w:val="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A5C">
        <w:rPr>
          <w:rFonts w:ascii="Times New Roman" w:hAnsi="Times New Roman" w:cs="Times New Roman"/>
          <w:sz w:val="24"/>
          <w:szCs w:val="24"/>
        </w:rPr>
        <w:t xml:space="preserve">.3. Направить информацию об ответственном должностном лице и его контактных данных в отдел по общему и дошкольному образованию (А.А. Плеховой) на электронный адрес </w:t>
      </w:r>
      <w:hyperlink r:id="rId7" w:history="1"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plehova</w:t>
        </w:r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</w:rPr>
          <w:t>а</w:t>
        </w:r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91833" w:rsidRPr="00C671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7A5C">
        <w:rPr>
          <w:rFonts w:ascii="Times New Roman" w:hAnsi="Times New Roman" w:cs="Times New Roman"/>
          <w:sz w:val="24"/>
          <w:szCs w:val="24"/>
        </w:rPr>
        <w:t xml:space="preserve"> </w:t>
      </w:r>
      <w:r w:rsidR="00491833">
        <w:rPr>
          <w:rFonts w:ascii="Times New Roman" w:hAnsi="Times New Roman" w:cs="Times New Roman"/>
          <w:b/>
          <w:i/>
          <w:sz w:val="24"/>
          <w:szCs w:val="24"/>
        </w:rPr>
        <w:t xml:space="preserve">в срок до </w:t>
      </w:r>
      <w:r w:rsidR="00491833" w:rsidRPr="00491833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491833">
        <w:rPr>
          <w:rFonts w:ascii="Times New Roman" w:hAnsi="Times New Roman" w:cs="Times New Roman"/>
          <w:b/>
          <w:i/>
          <w:sz w:val="24"/>
          <w:szCs w:val="24"/>
        </w:rPr>
        <w:t xml:space="preserve"> июня 2022</w:t>
      </w:r>
      <w:r w:rsidR="00CC7A5C" w:rsidRPr="008F3D2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CC7A5C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91833">
        <w:rPr>
          <w:rFonts w:ascii="Times New Roman" w:hAnsi="Times New Roman" w:cs="Times New Roman"/>
          <w:sz w:val="24"/>
          <w:szCs w:val="24"/>
        </w:rPr>
        <w:t xml:space="preserve"> 2 к настоящему приказу).</w:t>
      </w:r>
    </w:p>
    <w:p w:rsidR="00491833" w:rsidRPr="00EB1E7B" w:rsidRDefault="00EB1E7B" w:rsidP="007351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91833" w:rsidRPr="00EB1E7B">
        <w:rPr>
          <w:rFonts w:ascii="Times New Roman" w:eastAsia="Times New Roman" w:hAnsi="Times New Roman" w:cs="Times New Roman"/>
          <w:sz w:val="24"/>
          <w:szCs w:val="24"/>
        </w:rPr>
        <w:t>.4</w:t>
      </w:r>
      <w:r w:rsidR="007351B1" w:rsidRPr="00EB1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1833" w:rsidRPr="00EB1E7B">
        <w:rPr>
          <w:rFonts w:ascii="Times New Roman" w:eastAsia="Times New Roman" w:hAnsi="Times New Roman" w:cs="Times New Roman"/>
          <w:sz w:val="24"/>
          <w:szCs w:val="24"/>
        </w:rPr>
        <w:t>Обеспечить исполнение Порядка,</w:t>
      </w:r>
      <w:r w:rsidR="007351B1" w:rsidRPr="00EB1E7B">
        <w:rPr>
          <w:rFonts w:ascii="Times New Roman" w:hAnsi="Times New Roman" w:cs="Times New Roman"/>
          <w:sz w:val="24"/>
          <w:szCs w:val="24"/>
        </w:rPr>
        <w:t xml:space="preserve"> </w:t>
      </w:r>
      <w:r w:rsidR="00491833" w:rsidRPr="00EB1E7B">
        <w:rPr>
          <w:rFonts w:ascii="Times New Roman" w:hAnsi="Times New Roman" w:cs="Times New Roman"/>
          <w:sz w:val="24"/>
          <w:szCs w:val="24"/>
        </w:rPr>
        <w:t>в части касающейся.</w:t>
      </w:r>
    </w:p>
    <w:p w:rsidR="007351B1" w:rsidRPr="00EB1E7B" w:rsidRDefault="00EB1E7B" w:rsidP="00491833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1833" w:rsidRPr="00EB1E7B">
        <w:rPr>
          <w:rFonts w:ascii="Times New Roman" w:hAnsi="Times New Roman" w:cs="Times New Roman"/>
          <w:sz w:val="24"/>
          <w:szCs w:val="24"/>
        </w:rPr>
        <w:t xml:space="preserve">.5. Осуществлять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="00491833" w:rsidRPr="00EB1E7B">
        <w:rPr>
          <w:rFonts w:ascii="Times New Roman" w:hAnsi="Times New Roman" w:cs="Times New Roman"/>
          <w:sz w:val="24"/>
          <w:szCs w:val="24"/>
        </w:rPr>
        <w:t xml:space="preserve"> мероприятий психолого-педагогической реабилитации или абилитации ИПРА ребенка-инвалида</w:t>
      </w:r>
      <w:r w:rsidRPr="00EB1E7B">
        <w:rPr>
          <w:rFonts w:ascii="Times New Roman" w:hAnsi="Times New Roman" w:cs="Times New Roman"/>
          <w:sz w:val="24"/>
          <w:szCs w:val="24"/>
        </w:rPr>
        <w:t xml:space="preserve"> с соблюдением установленных сроков. </w:t>
      </w:r>
    </w:p>
    <w:p w:rsidR="002D7F0E" w:rsidRDefault="00EB1E7B" w:rsidP="00965949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F0E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>каз управления образования от 05.05.2018 № 342</w:t>
      </w:r>
      <w:r w:rsidR="002D7F0E">
        <w:rPr>
          <w:rFonts w:ascii="Times New Roman" w:hAnsi="Times New Roman" w:cs="Times New Roman"/>
          <w:sz w:val="24"/>
          <w:szCs w:val="24"/>
        </w:rPr>
        <w:t xml:space="preserve"> «Об организации работы по реализации </w:t>
      </w:r>
      <w:r w:rsidR="006D0C5A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2D7F0E">
        <w:rPr>
          <w:rFonts w:ascii="Times New Roman" w:hAnsi="Times New Roman" w:cs="Times New Roman"/>
          <w:sz w:val="24"/>
          <w:szCs w:val="24"/>
        </w:rPr>
        <w:t>мероприятий, предусмотренных индивидуальной программой реабилитации или абилитации ребенка-инвалида» считать утратившим силу.</w:t>
      </w:r>
    </w:p>
    <w:p w:rsidR="00700669" w:rsidRDefault="00EB1E7B" w:rsidP="007351B1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5949">
        <w:rPr>
          <w:rFonts w:ascii="Times New Roman" w:hAnsi="Times New Roman" w:cs="Times New Roman"/>
          <w:sz w:val="24"/>
          <w:szCs w:val="24"/>
        </w:rPr>
        <w:t xml:space="preserve">. Контроль исполнения приказа возложить на заместителя начальника управления образования </w:t>
      </w:r>
      <w:r w:rsidR="000565C7">
        <w:rPr>
          <w:rFonts w:ascii="Times New Roman" w:hAnsi="Times New Roman" w:cs="Times New Roman"/>
          <w:sz w:val="24"/>
          <w:szCs w:val="24"/>
        </w:rPr>
        <w:t>М.А. Козлову.</w:t>
      </w:r>
      <w:r w:rsidR="00965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69" w:rsidRDefault="00700669" w:rsidP="007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F28" w:rsidRDefault="008E2F28" w:rsidP="007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C7" w:rsidRDefault="000565C7" w:rsidP="007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5C7" w:rsidRDefault="000565C7" w:rsidP="007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43" w:rsidRDefault="003E4443" w:rsidP="007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443" w:rsidRDefault="003E4443" w:rsidP="0070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669" w:rsidRPr="007E062B" w:rsidRDefault="00795A29" w:rsidP="00700669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700669">
        <w:rPr>
          <w:rFonts w:ascii="Times New Roman" w:hAnsi="Times New Roman" w:cs="Times New Roman"/>
          <w:sz w:val="24"/>
          <w:szCs w:val="24"/>
        </w:rPr>
        <w:t xml:space="preserve"> </w:t>
      </w:r>
      <w:r w:rsidR="00700669" w:rsidRPr="007E062B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510" cy="771525"/>
            <wp:effectExtent l="0" t="0" r="0" b="0"/>
            <wp:docPr id="1" name="Рисунок 1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69" w:rsidRPr="007E062B">
        <w:rPr>
          <w:rFonts w:ascii="Times New Roman" w:hAnsi="Times New Roman" w:cs="Times New Roman"/>
          <w:sz w:val="24"/>
          <w:szCs w:val="24"/>
        </w:rPr>
        <w:t xml:space="preserve"> </w:t>
      </w:r>
      <w:r w:rsidR="009A5456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B2532A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8E0D3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8003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700669" w:rsidRPr="007E0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 Суслова</w:t>
      </w:r>
    </w:p>
    <w:p w:rsidR="00700669" w:rsidRDefault="007006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669" w:rsidRDefault="007006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0DA7" w:rsidRDefault="00E80DA7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ectPr w:rsidR="003942AE" w:rsidSect="003942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5456" w:rsidRDefault="009A5456" w:rsidP="009A54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1 к приказу</w:t>
      </w:r>
    </w:p>
    <w:p w:rsidR="009A5456" w:rsidRDefault="009A5456" w:rsidP="009A54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управления образования</w:t>
      </w:r>
    </w:p>
    <w:p w:rsidR="009A5456" w:rsidRDefault="009A5456" w:rsidP="009A54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администрации Кондинского района</w:t>
      </w:r>
    </w:p>
    <w:p w:rsidR="009A5456" w:rsidRDefault="00C80038" w:rsidP="009A54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24.06.2022 № 361</w:t>
      </w: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555BA" w:rsidRPr="009555BA" w:rsidRDefault="009555BA" w:rsidP="009555BA">
      <w:pPr>
        <w:pStyle w:val="Default"/>
        <w:jc w:val="center"/>
        <w:rPr>
          <w:b/>
        </w:rPr>
      </w:pPr>
      <w:r w:rsidRPr="009555BA">
        <w:rPr>
          <w:b/>
        </w:rPr>
        <w:t>Порядок</w:t>
      </w:r>
    </w:p>
    <w:p w:rsidR="009555BA" w:rsidRDefault="009555BA" w:rsidP="009555BA">
      <w:pPr>
        <w:pStyle w:val="Default"/>
        <w:jc w:val="center"/>
        <w:rPr>
          <w:sz w:val="28"/>
          <w:szCs w:val="28"/>
        </w:rPr>
      </w:pPr>
      <w:r w:rsidRPr="009555BA">
        <w:rPr>
          <w:b/>
        </w:rPr>
        <w:t>организации и осуществления работы по реализации мероприятий психолого-педагогической реабилитации или абилитации индивидуальной программы реабилитации или абилитации ребёнка-инвалида (далее – Порядок)</w:t>
      </w:r>
    </w:p>
    <w:p w:rsidR="009555BA" w:rsidRDefault="009555BA" w:rsidP="009555BA">
      <w:pPr>
        <w:pStyle w:val="Default"/>
        <w:jc w:val="both"/>
      </w:pPr>
    </w:p>
    <w:p w:rsidR="009555BA" w:rsidRDefault="009555BA" w:rsidP="009555BA">
      <w:pPr>
        <w:pStyle w:val="Default"/>
        <w:jc w:val="center"/>
      </w:pPr>
      <w:r w:rsidRPr="009555BA">
        <w:t>I. Общие положения</w:t>
      </w:r>
    </w:p>
    <w:p w:rsidR="009555BA" w:rsidRPr="009555BA" w:rsidRDefault="009555BA" w:rsidP="009555BA">
      <w:pPr>
        <w:pStyle w:val="Default"/>
        <w:jc w:val="center"/>
      </w:pPr>
    </w:p>
    <w:p w:rsidR="009555BA" w:rsidRPr="009555BA" w:rsidRDefault="009555BA" w:rsidP="009555BA">
      <w:pPr>
        <w:pStyle w:val="Default"/>
        <w:spacing w:after="67"/>
        <w:ind w:firstLine="708"/>
        <w:jc w:val="both"/>
      </w:pPr>
      <w:r w:rsidRPr="009555BA">
        <w:t xml:space="preserve">1. </w:t>
      </w:r>
      <w:proofErr w:type="gramStart"/>
      <w:r w:rsidRPr="009555BA">
        <w:t>Настоящий</w:t>
      </w:r>
      <w:proofErr w:type="gramEnd"/>
      <w:r w:rsidRPr="009555BA">
        <w:t xml:space="preserve"> Порядок определяет организацию работы по реализации мероприятий психолого-педагогической реабилитации или абилитации индивидуальной программы реабилитации или абилитации ребёнка-инвалида (далее – ИПРА ребёнка-инвалида) в муниципальных образовательных организациях, образовательных организациях, подведомственных Департаменту образования и науки Ханты-Мансийского автономного округа – Югры.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2. Порядок разработан в соответствии с: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Федеральным законом Российской Федерации от 29.12.2012 № 273-ФЗ «Об образовании в Российской Федерации»; </w:t>
      </w:r>
    </w:p>
    <w:p w:rsidR="009555BA" w:rsidRDefault="009555BA" w:rsidP="009555BA">
      <w:pPr>
        <w:pStyle w:val="Default"/>
        <w:ind w:firstLine="708"/>
        <w:jc w:val="both"/>
      </w:pPr>
      <w:proofErr w:type="gramStart"/>
      <w:r w:rsidRPr="009555BA">
        <w:t>приказами Министерства труда и социальной защиты Российской Федерации от 13 июня 2017 года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ребёнка-инвалида, выдаваемых федеральными государственными учреждениями медико-социальной экспертизы, и их форм»,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</w:t>
      </w:r>
      <w:proofErr w:type="gramEnd"/>
      <w:r w:rsidRPr="009555BA">
        <w:t xml:space="preserve"> организациями независимо от их организационно-правовых форм </w:t>
      </w:r>
      <w:proofErr w:type="gramStart"/>
      <w:r w:rsidRPr="009555BA">
        <w:t>информации</w:t>
      </w:r>
      <w:proofErr w:type="gramEnd"/>
      <w:r w:rsidRPr="009555BA">
        <w:t xml:space="preserve">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экспертизы»; </w:t>
      </w:r>
    </w:p>
    <w:p w:rsidR="009555BA" w:rsidRPr="009555BA" w:rsidRDefault="009555BA" w:rsidP="009555BA">
      <w:pPr>
        <w:tabs>
          <w:tab w:val="left" w:pos="889"/>
        </w:tabs>
        <w:spacing w:after="0" w:line="240" w:lineRule="auto"/>
        <w:jc w:val="both"/>
      </w:pPr>
      <w:r>
        <w:tab/>
      </w:r>
      <w:r w:rsidRPr="009555BA">
        <w:rPr>
          <w:rFonts w:ascii="Times New Roman" w:hAnsi="Times New Roman" w:cs="Times New Roman"/>
          <w:sz w:val="24"/>
          <w:szCs w:val="24"/>
        </w:rPr>
        <w:t>постановлениями Правительства Ханты-Мансийского автономного округа – Югры от 05.09.2013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адаптации», от 26.07.2013 № 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55BA" w:rsidRPr="009555BA" w:rsidRDefault="009555BA" w:rsidP="009555BA">
      <w:pPr>
        <w:pStyle w:val="Default"/>
        <w:ind w:firstLine="708"/>
        <w:jc w:val="both"/>
      </w:pPr>
      <w:proofErr w:type="gramStart"/>
      <w:r w:rsidRPr="009555BA">
        <w:t>соглашением о взаимодействии между Департаментом образования и молодежной политики Ханты-Мансийского автономного округа – Югры и федеральным казенным учреждением «Главное бюро медико-социальной экспертизы по Ханты-Мансийскому автономному округу – Югре» по вопросам взаимодействия при оказании государственной услуги по проведению медико-социальной экспертизы от 29.12.2015 № 08, в целях организации работы по реализации мероприятий психолого-педагогической реабилитации или абилитации индивидуальной программы реабилитации или абилитации ребёнка-инвалида (далее – ИПРА ребёнка-инвалида</w:t>
      </w:r>
      <w:proofErr w:type="gramEnd"/>
      <w:r w:rsidRPr="009555BA">
        <w:t xml:space="preserve">) в муниципальных образовательных организациях, образовательных организациях, подведомственных Департаменту образования и науки Ханты-Мансийского автономного округа – Югры.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3. В настоящем Порядке используются сокращения. </w:t>
      </w:r>
    </w:p>
    <w:p w:rsidR="009555BA" w:rsidRPr="009555BA" w:rsidRDefault="009555BA" w:rsidP="009555BA">
      <w:pPr>
        <w:pStyle w:val="Default"/>
        <w:jc w:val="both"/>
      </w:pP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Департамент – Департамент образования и науки Ханты-Мансийского автономного округа – Югры;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АУ «Институт развития образования» - автономное учреждение дополнительного профессионального образования Ханты-Мансийского автономного округа – Югры «Институт развития образования»;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Бюро МСЭ – Федеральное казенное учреждение «Главное бюро </w:t>
      </w:r>
      <w:proofErr w:type="gramStart"/>
      <w:r w:rsidRPr="009555BA">
        <w:t>медико-социальной</w:t>
      </w:r>
      <w:proofErr w:type="gramEnd"/>
      <w:r w:rsidRPr="009555BA">
        <w:t xml:space="preserve"> экспертизы по Ханты-Мансийскому автономному округу – Югре» Министерства труда и социальной защиты Российской Федерации, филиалы Федерального казенного учреждения «Главное бюро медико-социальной экспертизы по Ханты-Мансийскому автономному округу – Югре» Министерства труда и социальной защиты Российской Федерации;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МОУО – муниципальный орган, осуществляющий управление в сфере образования;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ИПРА ребёнка-инвалида – индивидуальная программа реабилитации или абилитации ребёнка-инвалида;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ППО АСОИ – прикладное программное обеспечение «Автоматизированная система обработки информации».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4. Рекомендации ИПРА ребёнка-инвалида учитываются при составлении образовательной </w:t>
      </w:r>
      <w:r>
        <w:t xml:space="preserve">программы, создании специальных условий, </w:t>
      </w:r>
      <w:r w:rsidRPr="009555BA">
        <w:t xml:space="preserve">составлении программы психолого-педагогической коррекции, в которых определены конкретные виды, объемы, формы и сроки предоставления психолого-педагогической реабилитации или абилитации в образовательных организациях Ханты-Мансийского автономного округа – Югры.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5. Реализация мероприятий психолого-педагогической реабилитации или абилитации ребенка-инвалида осуществляется в соответствии с ИПРА ребенка-инвалида в образовательных организациях Ханты-Мансийского автономного округа – Югры.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6. Срок исполнения мероприятий психолого-педагогической реабилитации или абилитации ребенка-инвалида осуществляется в соответствии с ИПРА ребенка-инвалида в образовательных организациях Ханты-Мансийского автономного округа – Югры и не должен превышать срока исполнения мероприятий, возложенных на органы сферы образования ИПРА ребёнка-инвалида.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7. Родитель (законный представитель) ребенка-инвалида вправе отказаться от того или иного вида, формы и объема рекомендованных услуг психолого-педагогической реабилитации или абилитации. </w:t>
      </w:r>
    </w:p>
    <w:p w:rsidR="009555BA" w:rsidRPr="009555BA" w:rsidRDefault="009555BA" w:rsidP="009555BA">
      <w:pPr>
        <w:pStyle w:val="Default"/>
        <w:jc w:val="both"/>
      </w:pPr>
    </w:p>
    <w:p w:rsidR="009555BA" w:rsidRDefault="009555BA" w:rsidP="009555BA">
      <w:pPr>
        <w:pStyle w:val="Default"/>
        <w:jc w:val="center"/>
      </w:pPr>
      <w:r w:rsidRPr="009555BA">
        <w:t>II. Организация работы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индивидуальной программой реабилитации или абилитации ребенка-инвалида</w:t>
      </w:r>
    </w:p>
    <w:p w:rsidR="009555BA" w:rsidRPr="009555BA" w:rsidRDefault="009555BA" w:rsidP="009555BA">
      <w:pPr>
        <w:pStyle w:val="Default"/>
        <w:jc w:val="center"/>
      </w:pPr>
    </w:p>
    <w:p w:rsidR="009555BA" w:rsidRPr="009555BA" w:rsidRDefault="009555BA" w:rsidP="009555BA">
      <w:pPr>
        <w:pStyle w:val="Default"/>
        <w:spacing w:after="67"/>
        <w:ind w:firstLine="708"/>
        <w:jc w:val="both"/>
      </w:pPr>
      <w:r w:rsidRPr="009555BA">
        <w:t xml:space="preserve">1. В Ханты-Мансийском автономном округе – Югре определяется перечень лиц, ответственных за организацию работы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ребенка-инвалида. </w:t>
      </w:r>
    </w:p>
    <w:p w:rsidR="009555BA" w:rsidRPr="009555BA" w:rsidRDefault="009555BA" w:rsidP="009555BA">
      <w:pPr>
        <w:pStyle w:val="Default"/>
        <w:spacing w:after="67"/>
        <w:ind w:firstLine="708"/>
        <w:jc w:val="both"/>
      </w:pPr>
      <w:r w:rsidRPr="009555BA">
        <w:t xml:space="preserve">2. Курирование вопросов проведения работ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ребёнка-инвалида, возлагается на специалиста отдела адаптированных образовательных программ и итоговой аттестации Департамента, в должностные обязанности которого входит обеспечение нормативно-правового сопровождения реализации указанного вопроса.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>3. Для организации работы по разработке перечня мероприятий, определению ответственных исполнителей и сроков исполнения мероприятий психолого-</w:t>
      </w:r>
      <w:r w:rsidRPr="009555BA">
        <w:lastRenderedPageBreak/>
        <w:t xml:space="preserve">педагогической реабилитации или </w:t>
      </w:r>
      <w:r>
        <w:t xml:space="preserve">абилитации, </w:t>
      </w:r>
      <w:r w:rsidRPr="009555BA">
        <w:t>мероприятий по общему и профессиональному образованию, предусмотренных ИПРА ребенка-инвалида, назначается ответственное должностное лицо АУ «И</w:t>
      </w:r>
      <w:r>
        <w:t xml:space="preserve">нститут развития образования».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Ответственное должностное лицо АУ «Институт развития образования» обеспечивает: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организацию работы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а также определение их исполнителей и сроков, с учетом заключения психолого-медико-педагогической комиссии о результатах проведенного обследования ребенка;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подготовку локальных правовых актов по сопровождению и реализации указанного вопроса;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взаимодействие с бюро МСЭ, в том числе посредством региональной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о персональных данных;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взаимодействие с МОУО, государственными образовательными организациями с соблюдением требований законодательства Российской Федерации о персональных данных;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ведение делопроизводства по вопросам разработки перечня мероприятий психолого-педагогической реабилитации или абилитации, мероприятий по общему и профессиональному образованию (определение исполнителей и сроков исполнения мероприятий), предусмотренных ИПРА ребенка-инвалида, в числе которых реестры, картотеки и другое;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ежеквартальное (годовое) направление в Департамент сводной информации: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- о проведении работ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в том числе определению исполнителей и сроков исполнения мероприятий;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- о направлении отчета в бюро МСЭ о выполнении мероприятий психолого-педагогической реабилитации или абилитации, предусмотренных ИПРА ребенка-инвалида; </w:t>
      </w:r>
    </w:p>
    <w:p w:rsidR="009555BA" w:rsidRPr="009555BA" w:rsidRDefault="009555BA" w:rsidP="009555BA">
      <w:pPr>
        <w:pStyle w:val="Default"/>
        <w:ind w:firstLine="708"/>
        <w:jc w:val="both"/>
      </w:pPr>
      <w:r w:rsidRPr="009555BA">
        <w:t xml:space="preserve">и другие мероприятия по запросу Департамента.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>4. Ответственное должностное лицо от МОУО назначается организационн</w:t>
      </w:r>
      <w:proofErr w:type="gramStart"/>
      <w:r w:rsidRPr="009555BA">
        <w:t>о-</w:t>
      </w:r>
      <w:proofErr w:type="gramEnd"/>
      <w:r w:rsidR="00672CDB">
        <w:t xml:space="preserve"> распорядительным актом, подписанным его руководителем.</w:t>
      </w:r>
      <w:r w:rsidRPr="009555BA">
        <w:t xml:space="preserve"> </w:t>
      </w:r>
      <w:r w:rsidR="00672CDB" w:rsidRPr="009555BA">
        <w:t xml:space="preserve">Ответственное должностное лицо от </w:t>
      </w:r>
      <w:r w:rsidR="00672CDB">
        <w:t xml:space="preserve">МОУО несет </w:t>
      </w:r>
      <w:r w:rsidR="00672CDB" w:rsidRPr="009555BA">
        <w:t>ответственность за координацию действий по реализации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установленными исполнителями с соблюдением сроков исполнения</w:t>
      </w:r>
      <w:r w:rsidR="00672CDB">
        <w:t xml:space="preserve"> мероприятий;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взаимодействует с муниципальными образовательными организациями, АУ «Институт развития образования», ответственными исполнителями рекомендованных мероприятий, бюро МСЭ, при необходимости;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обеспечивает информирование родителей (законных представителей) о мероприятиях психолого-педагогической реабилитации или абилитации, мероприятий по общему и профессиональному образованию, предусмотренных ИПРА ребенка-инвалида;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и другое.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5. Ответственное должностное лицо муниципальной образовательной организации назначается ее руководителем и несет ответственность за обеспечение условий и реализацию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с соблюдением установленных сроков. А также: </w:t>
      </w:r>
    </w:p>
    <w:p w:rsidR="009555BA" w:rsidRPr="009555BA" w:rsidRDefault="009555BA" w:rsidP="009555BA">
      <w:pPr>
        <w:pStyle w:val="Default"/>
        <w:jc w:val="both"/>
      </w:pP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lastRenderedPageBreak/>
        <w:t xml:space="preserve">взаимодействует с МОУО, с АУ «Институт развития образования», ответственными исполнителями рекомендованных мероприятий, бюро МСЭ, при необходимости;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обеспечивает информирование родителей (законных представителей) о мероприятиях психолого-педагогической реабилитации или абилитации, мероприятий по общему и профессиональному образованию, предусмотренных ИПРА ребенка-инвалида;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и другое.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7. Ответственное должностное лицо государственной образовательной организации назначается локальным актом, подписанным ее руководителем.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Ответственное должностное лицо государственной образовательной организации несет ответственность за координацию действий по реализации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установленными исполнителями с соблюдением сроков исполнения мероприятий, а также за обеспечение условий реализации указанных мероприятий;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взаимодействует с АУ «Институт развития образования», ответственными исполнителями рекомендованных мероприятий, бюро </w:t>
      </w:r>
      <w:r w:rsidR="00672CDB" w:rsidRPr="009555BA">
        <w:t>МСЭ и муниципальными образовательными организациями, при необходимости</w:t>
      </w:r>
      <w:r w:rsidR="00672CDB">
        <w:t>;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обеспечивает информирование родителей (законных представителей) о мероприятиях психолого-педагогической реабилитации или абилитации, мероприятий по общему и профессиональному образованию, предусмотренных ИПРА ребенка-инвалида;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и другое.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8. Разработка, хранение и обеспечение доступа к информации, при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осуществляется уполномоченными лицами, обозначенными в пунктах 2, 3, 5, 6, 7 настоящего раздела Порядка.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Передачу, прием и хранение выписок ИПРА ребенка-инвалида на различных уровнях осуществляют лица, обозначенные в пунктах 2, 3, 5, 6, 7 настоящего раздела Порядка. </w:t>
      </w:r>
    </w:p>
    <w:p w:rsidR="009555BA" w:rsidRDefault="009555BA" w:rsidP="00672CDB">
      <w:pPr>
        <w:pStyle w:val="Default"/>
        <w:jc w:val="center"/>
      </w:pPr>
      <w:r w:rsidRPr="009555BA">
        <w:t>III. Реализация ИПРА ребенка-инвалида</w:t>
      </w:r>
    </w:p>
    <w:p w:rsidR="00672CDB" w:rsidRPr="009555BA" w:rsidRDefault="00672CDB" w:rsidP="00672CDB">
      <w:pPr>
        <w:pStyle w:val="Default"/>
        <w:jc w:val="center"/>
      </w:pP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1. При реализации ИПРА ребенка-инвалида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проведения мероприятий.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2. Выписка из ИПРА ребенка-инвалида поступает в Департамент (АУ «Институт развития образования») с использованием региональной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к использованию персональных данных.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В случае поступления выписки из ИПРА ребенка-инвалида в Департамент она передается в АУ «Институт развития образования» в однодневный срок.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3. Ответственное должностное лицо АУ «Институт развития образования» в трехдневный срок </w:t>
      </w:r>
      <w:proofErr w:type="gramStart"/>
      <w:r w:rsidRPr="009555BA">
        <w:t>с даты поступления</w:t>
      </w:r>
      <w:proofErr w:type="gramEnd"/>
      <w:r w:rsidRPr="009555BA">
        <w:t xml:space="preserve"> выписки в Департамент (АУ «Институт развития образования») направляет в МОУО выписку из ИПРА ребенка инвалида.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В качестве исполнителей мероприятий, предусмотренных перечнем, указываются организации, осуществляющие деятельность по реабилитации или абилитации ребенка-инвалида в сфере образования. </w:t>
      </w:r>
    </w:p>
    <w:p w:rsidR="00672CDB" w:rsidRDefault="009555BA" w:rsidP="00672CDB">
      <w:pPr>
        <w:pStyle w:val="Default"/>
        <w:ind w:firstLine="708"/>
        <w:jc w:val="both"/>
      </w:pPr>
      <w:r w:rsidRPr="009555BA">
        <w:t xml:space="preserve">ИПРА ребенка-инвалида разрабатывается на срок, соответствующий сроку установленной группы инвалидности. </w:t>
      </w:r>
      <w:r w:rsidR="00672CDB">
        <w:t xml:space="preserve">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lastRenderedPageBreak/>
        <w:t xml:space="preserve">Срок исполнения мероприятий психолого-педагогической реабилитации или абилитации, мероприятий по общему и профессиональному образованию, предусмотренных перечнем, не должен превышать срока исполнения указанных мероприятий, установленного ИПРА ребенка-инвалида. </w:t>
      </w:r>
    </w:p>
    <w:p w:rsidR="009555BA" w:rsidRPr="009555BA" w:rsidRDefault="009555BA" w:rsidP="00672CDB">
      <w:pPr>
        <w:pStyle w:val="Default"/>
        <w:spacing w:after="67"/>
        <w:ind w:firstLine="708"/>
        <w:jc w:val="both"/>
      </w:pPr>
      <w:r w:rsidRPr="009555BA">
        <w:t xml:space="preserve">4. Ответственное должностное лицо МОУО, образовательной организации подведомственной Департаменту несет ответственность за координацию действий по реализации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установленными исполнителями с соблюдением сроков исполнения мероприятий, при необходимости взаимодействует с образовательными организациями (исполнителями рекомендованных мероприятий), АУ «Институт развития образования», бюро МСЭ.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5. Ответственное должностное лицо МОУО направляет выписку из ИПРА ребенка-инвалида в образовательную организацию посредством ППО АСОИ для организации работы по реализации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Ответственное должностное лицо муниципальной образовательной организации, образовательной организации подведомственной Департаменту, осуществляет разработку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с учетом заключения психолого-педагогической комиссии. Несет ответственность за обеспечение условий и реализацию мероприятий психолого-педагогической реабилитации или абилитации, предусмотренных ИПРА ребенка-инвалида, с соблюдением установленных сроков, обеспечивает информирование родителей (законных представителей) о мероприятиях, предусмотренных ИПРА ребенка-инвалида, при необходимости взаимодействует с МОУО, АУ «Институт развития образования», бюро МСЭ.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6. МОУО, государственные и образовательные организации, муниципальные образовательные организации (исполнители рекомендованных мероприятий) организуют работу по выполнению мероприятий психолого-педагогической реабилитации или абилитации, мероприятий по общему и профессиональному образованию в установленные сроки их исполнения.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7. </w:t>
      </w:r>
      <w:proofErr w:type="gramStart"/>
      <w:r w:rsidRPr="009555BA">
        <w:t>Сведения о выполнении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с соблюдением требований законодательства Российской Федерации в области персональных данных, в течение трех дней с даты исполнения мероприятий, предусмотренных ИПРА ребенка-инвалида, но не позднее одного месяца до окончания срока действия ИПРА ребенка-инвалида заполняют</w:t>
      </w:r>
      <w:r w:rsidR="00672CDB">
        <w:t xml:space="preserve">ся в ППО АСОИ во вкладке ИПРА. </w:t>
      </w:r>
      <w:proofErr w:type="gramEnd"/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8. Ответственные лица АУ «Институт развития образования», МОУО осуществляют контроль за направлением информации в Федеральное государственное учреждение «Главное бюро </w:t>
      </w:r>
      <w:proofErr w:type="gramStart"/>
      <w:r w:rsidRPr="009555BA">
        <w:t>медико-социальной</w:t>
      </w:r>
      <w:proofErr w:type="gramEnd"/>
      <w:r w:rsidRPr="009555BA">
        <w:t xml:space="preserve"> экспертизы» Министерства труда и социальной защиты Российской Федерации об исполнении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9. В рамках исполнения функций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ответственное должностное лицо АУ «Институт развития образования» ведет реестр принятых ИПРА ребенка-инвалида.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lastRenderedPageBreak/>
        <w:t xml:space="preserve">10. Ответственное должностное лицо АУ «Институт развития образования» направляет ежеквартальный (годовой) отчет в Департамент (отдел адаптированных образовательных программ и итоговой аттестации), содержащий сводную информацию: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о проведении работ по разработке перечня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ребенка-инвалида, в том числе определению исполнителей и сроков исполнения мероприятий; </w:t>
      </w:r>
    </w:p>
    <w:p w:rsidR="009555BA" w:rsidRPr="009555BA" w:rsidRDefault="009555BA" w:rsidP="00672CDB">
      <w:pPr>
        <w:pStyle w:val="Default"/>
        <w:ind w:firstLine="708"/>
        <w:jc w:val="both"/>
      </w:pPr>
      <w:r w:rsidRPr="009555BA">
        <w:t xml:space="preserve">о направлении отчета в бюро МСЭ о выполнении мероприятий психолого-педагогической реабилитации или абилитации, мероприятий по общему и профессиональному образованию, предусмотренных ИПРА ребенка-инвалида. </w:t>
      </w:r>
    </w:p>
    <w:p w:rsidR="009555BA" w:rsidRPr="009555BA" w:rsidRDefault="009555BA" w:rsidP="004B6F15">
      <w:pPr>
        <w:pStyle w:val="Default"/>
        <w:ind w:firstLine="708"/>
        <w:jc w:val="both"/>
      </w:pPr>
      <w:r w:rsidRPr="009555BA">
        <w:t xml:space="preserve">11. </w:t>
      </w:r>
      <w:proofErr w:type="gramStart"/>
      <w:r w:rsidRPr="009555BA">
        <w:t>Специалист отдела адаптированных образовательных программ и итоговой аттестации Департамента, осуществляющий курирование вопросов проведения работ по разработке перечня мероприятий психолого-педагогической реабилитации или абилитации, предусмотренных ИПРА ребёнка-инвалида, осуществляет нормативно-правовое сопровождение реализации указанного вопроса, ведение делопроизводства по приему выписки ИПРА ребенка-инвалида, направленной в адрес Департамента бюро МСЭ, на бумажном носителе с соблюдением требований законодательства Российской Федерации в области персональных данных, передачи ее в</w:t>
      </w:r>
      <w:proofErr w:type="gramEnd"/>
      <w:r w:rsidRPr="009555BA">
        <w:t xml:space="preserve"> АУ «Институт развития образования», прием отчетной документации </w:t>
      </w:r>
      <w:proofErr w:type="gramStart"/>
      <w:r w:rsidRPr="009555BA">
        <w:t>от</w:t>
      </w:r>
      <w:proofErr w:type="gramEnd"/>
      <w:r w:rsidRPr="009555BA">
        <w:t xml:space="preserve"> АУ «</w:t>
      </w:r>
      <w:proofErr w:type="gramStart"/>
      <w:r w:rsidRPr="009555BA">
        <w:t>Институт</w:t>
      </w:r>
      <w:proofErr w:type="gramEnd"/>
      <w:r w:rsidRPr="009555BA">
        <w:t xml:space="preserve"> развития образования», подготовку ответов на запросы, поступившие в Департамент из органов исполнительной власти. </w:t>
      </w:r>
    </w:p>
    <w:p w:rsidR="009555BA" w:rsidRPr="009555BA" w:rsidRDefault="009555BA" w:rsidP="004B6F15">
      <w:pPr>
        <w:pStyle w:val="Default"/>
        <w:ind w:firstLine="708"/>
        <w:jc w:val="both"/>
      </w:pPr>
      <w:r w:rsidRPr="009555BA">
        <w:t xml:space="preserve">12. Ответственные должностные лица при обработке персональных данных ребенка-инвалида должны: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а) соблюдать конфиденциальность персональных данных и принимать необходимые организационные и технические меры по обеспечению их безопасности; </w:t>
      </w:r>
    </w:p>
    <w:p w:rsidR="009555BA" w:rsidRPr="009555BA" w:rsidRDefault="009555BA" w:rsidP="009555BA">
      <w:pPr>
        <w:pStyle w:val="Default"/>
        <w:jc w:val="both"/>
      </w:pPr>
      <w:r w:rsidRPr="009555BA">
        <w:t xml:space="preserve">б) обеспечивать защиту обрабатываемых персональных данных в соответствии с требованиями статьи 19 Федерального закона от 27.07.2006 № 152-ФЗ «О персональных данных». </w:t>
      </w:r>
    </w:p>
    <w:p w:rsidR="009A5456" w:rsidRPr="009555BA" w:rsidRDefault="009555BA" w:rsidP="004B6F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5BA">
        <w:rPr>
          <w:rFonts w:ascii="Times New Roman" w:hAnsi="Times New Roman" w:cs="Times New Roman"/>
          <w:sz w:val="24"/>
          <w:szCs w:val="24"/>
        </w:rPr>
        <w:t>13. Ответственные должностные лица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4B6F1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B6F15" w:rsidRDefault="004B6F15" w:rsidP="004B6F1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A5456" w:rsidRDefault="009A5456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</w:t>
      </w:r>
      <w:r w:rsidR="009A545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приказу</w:t>
      </w:r>
    </w:p>
    <w:p w:rsidR="003942AE" w:rsidRDefault="003942AE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управления образования</w:t>
      </w:r>
    </w:p>
    <w:p w:rsidR="003942AE" w:rsidRDefault="003942AE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администрации Кондинского района</w:t>
      </w:r>
    </w:p>
    <w:p w:rsidR="003942AE" w:rsidRDefault="00C80038" w:rsidP="003942A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24.06.2022 № 361</w:t>
      </w:r>
      <w:bookmarkStart w:id="0" w:name="_GoBack"/>
      <w:bookmarkEnd w:id="0"/>
    </w:p>
    <w:p w:rsidR="003942AE" w:rsidRDefault="003942AE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83E6D" w:rsidRDefault="00383E6D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27644" w:rsidRDefault="005C003E" w:rsidP="00F27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Информация об </w:t>
      </w:r>
      <w:r w:rsidR="00383E6D" w:rsidRPr="006E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ответственных должностных лиц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</w:t>
      </w:r>
      <w:r w:rsidR="00383E6D" w:rsidRPr="006E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образовательных </w:t>
      </w:r>
      <w:r w:rsidR="006E4248" w:rsidRPr="006E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учреждениях по</w:t>
      </w:r>
      <w:r w:rsidR="00383E6D" w:rsidRPr="006E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реализации </w:t>
      </w:r>
      <w:r w:rsidR="006E4248" w:rsidRPr="006E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мероприятий, предусмотренных ИПРА ребенка-инвалида</w:t>
      </w:r>
      <w:r w:rsidR="00F276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83E6D" w:rsidRPr="006E4248" w:rsidRDefault="00F27644" w:rsidP="00F276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(ППО-АСОИ)</w:t>
      </w: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2164"/>
        <w:gridCol w:w="1677"/>
        <w:gridCol w:w="1861"/>
        <w:gridCol w:w="1626"/>
        <w:gridCol w:w="1744"/>
      </w:tblGrid>
      <w:tr w:rsidR="003502A5" w:rsidTr="003502A5">
        <w:tc>
          <w:tcPr>
            <w:tcW w:w="534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690" w:type="dxa"/>
          </w:tcPr>
          <w:p w:rsidR="003502A5" w:rsidRDefault="003502A5" w:rsidP="00A57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2112" w:type="dxa"/>
          </w:tcPr>
          <w:p w:rsidR="003502A5" w:rsidRDefault="003502A5" w:rsidP="00A57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ФИО ответственного должностного лица</w:t>
            </w:r>
          </w:p>
        </w:tc>
        <w:tc>
          <w:tcPr>
            <w:tcW w:w="2844" w:type="dxa"/>
          </w:tcPr>
          <w:p w:rsidR="003502A5" w:rsidRDefault="003502A5" w:rsidP="00A57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Должность ответственного должностного лица</w:t>
            </w:r>
          </w:p>
        </w:tc>
        <w:tc>
          <w:tcPr>
            <w:tcW w:w="2694" w:type="dxa"/>
          </w:tcPr>
          <w:p w:rsidR="003502A5" w:rsidRDefault="00F27644" w:rsidP="00A57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Контактный н</w:t>
            </w:r>
            <w:r w:rsidR="003502A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омер телефона</w:t>
            </w:r>
          </w:p>
        </w:tc>
        <w:tc>
          <w:tcPr>
            <w:tcW w:w="2835" w:type="dxa"/>
          </w:tcPr>
          <w:p w:rsidR="003502A5" w:rsidRDefault="003502A5" w:rsidP="00A57F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Электронный адрес</w:t>
            </w:r>
          </w:p>
        </w:tc>
      </w:tr>
      <w:tr w:rsidR="003502A5" w:rsidTr="003502A5">
        <w:tc>
          <w:tcPr>
            <w:tcW w:w="534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90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2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4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3502A5" w:rsidRDefault="003502A5" w:rsidP="00735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E4248" w:rsidRDefault="006E4248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291B" w:rsidRDefault="006D291B" w:rsidP="0073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942AE" w:rsidRDefault="003942AE" w:rsidP="003942A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3942AE" w:rsidSect="009A5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923EB"/>
    <w:multiLevelType w:val="hybridMultilevel"/>
    <w:tmpl w:val="4CD570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30B83D"/>
    <w:multiLevelType w:val="hybridMultilevel"/>
    <w:tmpl w:val="49F8F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CD501A"/>
    <w:multiLevelType w:val="hybridMultilevel"/>
    <w:tmpl w:val="E87B8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EBBC39"/>
    <w:multiLevelType w:val="hybridMultilevel"/>
    <w:tmpl w:val="681C7D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E501C0"/>
    <w:multiLevelType w:val="hybridMultilevel"/>
    <w:tmpl w:val="58594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CF78FC"/>
    <w:multiLevelType w:val="multilevel"/>
    <w:tmpl w:val="C18C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C2341AB"/>
    <w:multiLevelType w:val="hybridMultilevel"/>
    <w:tmpl w:val="E68BB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CDEE55"/>
    <w:multiLevelType w:val="hybridMultilevel"/>
    <w:tmpl w:val="F898E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93B115"/>
    <w:multiLevelType w:val="hybridMultilevel"/>
    <w:tmpl w:val="5D45DB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1F4F98"/>
    <w:multiLevelType w:val="hybridMultilevel"/>
    <w:tmpl w:val="F2FA5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BEAF41"/>
    <w:multiLevelType w:val="hybridMultilevel"/>
    <w:tmpl w:val="79166F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166588"/>
    <w:multiLevelType w:val="multilevel"/>
    <w:tmpl w:val="9C40C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C9DB04"/>
    <w:multiLevelType w:val="hybridMultilevel"/>
    <w:tmpl w:val="4521A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C3D001"/>
    <w:multiLevelType w:val="hybridMultilevel"/>
    <w:tmpl w:val="A7BE99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4A223B"/>
    <w:multiLevelType w:val="hybridMultilevel"/>
    <w:tmpl w:val="6989F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5232"/>
    <w:rsid w:val="00041628"/>
    <w:rsid w:val="000565C7"/>
    <w:rsid w:val="00087DDF"/>
    <w:rsid w:val="000C631A"/>
    <w:rsid w:val="00112563"/>
    <w:rsid w:val="00113E2C"/>
    <w:rsid w:val="001648B0"/>
    <w:rsid w:val="00174EDB"/>
    <w:rsid w:val="00183CB3"/>
    <w:rsid w:val="00196DC2"/>
    <w:rsid w:val="001A607D"/>
    <w:rsid w:val="001F285B"/>
    <w:rsid w:val="00240110"/>
    <w:rsid w:val="0026173C"/>
    <w:rsid w:val="002A6FDE"/>
    <w:rsid w:val="002D7F0E"/>
    <w:rsid w:val="002E5A42"/>
    <w:rsid w:val="002F5DC8"/>
    <w:rsid w:val="00317568"/>
    <w:rsid w:val="003502A5"/>
    <w:rsid w:val="00353FAA"/>
    <w:rsid w:val="0035591A"/>
    <w:rsid w:val="00363C09"/>
    <w:rsid w:val="00383E6D"/>
    <w:rsid w:val="00384B3D"/>
    <w:rsid w:val="0038734B"/>
    <w:rsid w:val="003942AE"/>
    <w:rsid w:val="0039613B"/>
    <w:rsid w:val="003B2195"/>
    <w:rsid w:val="003B45C0"/>
    <w:rsid w:val="003C08AA"/>
    <w:rsid w:val="003D70AB"/>
    <w:rsid w:val="003E4443"/>
    <w:rsid w:val="003F4645"/>
    <w:rsid w:val="004031E9"/>
    <w:rsid w:val="0041279B"/>
    <w:rsid w:val="004305D8"/>
    <w:rsid w:val="00434E56"/>
    <w:rsid w:val="004410C6"/>
    <w:rsid w:val="00455876"/>
    <w:rsid w:val="00491833"/>
    <w:rsid w:val="004B5232"/>
    <w:rsid w:val="004B6F15"/>
    <w:rsid w:val="004D6C52"/>
    <w:rsid w:val="004F2B2D"/>
    <w:rsid w:val="004F424F"/>
    <w:rsid w:val="004F7E3E"/>
    <w:rsid w:val="00501D37"/>
    <w:rsid w:val="00554C7A"/>
    <w:rsid w:val="00557560"/>
    <w:rsid w:val="00595080"/>
    <w:rsid w:val="00597336"/>
    <w:rsid w:val="005C003E"/>
    <w:rsid w:val="005E6C25"/>
    <w:rsid w:val="005F6B6D"/>
    <w:rsid w:val="00605B88"/>
    <w:rsid w:val="00606F8A"/>
    <w:rsid w:val="00610936"/>
    <w:rsid w:val="00672CDB"/>
    <w:rsid w:val="00673BC3"/>
    <w:rsid w:val="00691E7B"/>
    <w:rsid w:val="006B5659"/>
    <w:rsid w:val="006C5BF7"/>
    <w:rsid w:val="006D0C5A"/>
    <w:rsid w:val="006D1A19"/>
    <w:rsid w:val="006D291B"/>
    <w:rsid w:val="006E0932"/>
    <w:rsid w:val="006E4248"/>
    <w:rsid w:val="00700669"/>
    <w:rsid w:val="0073514E"/>
    <w:rsid w:val="007351B1"/>
    <w:rsid w:val="007433E7"/>
    <w:rsid w:val="00753816"/>
    <w:rsid w:val="00795A29"/>
    <w:rsid w:val="007A0038"/>
    <w:rsid w:val="007A1F8C"/>
    <w:rsid w:val="007C6FFC"/>
    <w:rsid w:val="008064E9"/>
    <w:rsid w:val="00842981"/>
    <w:rsid w:val="00847F55"/>
    <w:rsid w:val="00876DA6"/>
    <w:rsid w:val="00887F08"/>
    <w:rsid w:val="008E0D3C"/>
    <w:rsid w:val="008E2F28"/>
    <w:rsid w:val="008F3D21"/>
    <w:rsid w:val="00913A3C"/>
    <w:rsid w:val="009555BA"/>
    <w:rsid w:val="00965949"/>
    <w:rsid w:val="00986382"/>
    <w:rsid w:val="009A5456"/>
    <w:rsid w:val="009E1C50"/>
    <w:rsid w:val="009E613F"/>
    <w:rsid w:val="00A121D6"/>
    <w:rsid w:val="00A14AED"/>
    <w:rsid w:val="00A15254"/>
    <w:rsid w:val="00A370E3"/>
    <w:rsid w:val="00A57FFD"/>
    <w:rsid w:val="00A875F2"/>
    <w:rsid w:val="00AA5D2F"/>
    <w:rsid w:val="00AD12F7"/>
    <w:rsid w:val="00B13F74"/>
    <w:rsid w:val="00B22AC0"/>
    <w:rsid w:val="00B2532A"/>
    <w:rsid w:val="00B30561"/>
    <w:rsid w:val="00B56FA8"/>
    <w:rsid w:val="00BA2077"/>
    <w:rsid w:val="00C17058"/>
    <w:rsid w:val="00C50B02"/>
    <w:rsid w:val="00C80038"/>
    <w:rsid w:val="00C9297C"/>
    <w:rsid w:val="00CC7A5C"/>
    <w:rsid w:val="00CE300C"/>
    <w:rsid w:val="00DB17DA"/>
    <w:rsid w:val="00DD5682"/>
    <w:rsid w:val="00DF5C5C"/>
    <w:rsid w:val="00E06ED9"/>
    <w:rsid w:val="00E55677"/>
    <w:rsid w:val="00E80DA7"/>
    <w:rsid w:val="00E90A7F"/>
    <w:rsid w:val="00EB1E7B"/>
    <w:rsid w:val="00EE2106"/>
    <w:rsid w:val="00F27644"/>
    <w:rsid w:val="00F707D8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3D"/>
  </w:style>
  <w:style w:type="paragraph" w:styleId="6">
    <w:name w:val="heading 6"/>
    <w:basedOn w:val="a"/>
    <w:next w:val="a"/>
    <w:link w:val="60"/>
    <w:qFormat/>
    <w:rsid w:val="00700669"/>
    <w:pPr>
      <w:keepNext/>
      <w:spacing w:after="0" w:line="240" w:lineRule="auto"/>
      <w:jc w:val="center"/>
      <w:outlineLvl w:val="5"/>
    </w:pPr>
    <w:rPr>
      <w:rFonts w:ascii="Calibri" w:eastAsia="Calibri" w:hAnsi="Calibri" w:cs="Calibri"/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700669"/>
    <w:pPr>
      <w:keepNext/>
      <w:spacing w:after="0" w:line="240" w:lineRule="auto"/>
      <w:jc w:val="center"/>
      <w:outlineLvl w:val="6"/>
    </w:pPr>
    <w:rPr>
      <w:rFonts w:ascii="Calibri" w:eastAsia="Calibri" w:hAnsi="Calibri" w:cs="Calibri"/>
      <w:color w:val="0000FF"/>
      <w:sz w:val="40"/>
      <w:szCs w:val="4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0669"/>
    <w:rPr>
      <w:rFonts w:ascii="Calibri" w:eastAsia="Calibri" w:hAnsi="Calibri" w:cs="Calibri"/>
      <w:b/>
      <w:bCs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rsid w:val="00700669"/>
    <w:rPr>
      <w:rFonts w:ascii="Calibri" w:eastAsia="Calibri" w:hAnsi="Calibri" w:cs="Calibri"/>
      <w:color w:val="0000FF"/>
      <w:sz w:val="40"/>
      <w:szCs w:val="40"/>
      <w:effect w:val="sparkle"/>
    </w:rPr>
  </w:style>
  <w:style w:type="paragraph" w:styleId="a3">
    <w:name w:val="Body Text"/>
    <w:basedOn w:val="a"/>
    <w:link w:val="a4"/>
    <w:rsid w:val="00700669"/>
    <w:pPr>
      <w:spacing w:after="0" w:line="240" w:lineRule="auto"/>
      <w:jc w:val="both"/>
    </w:pPr>
    <w:rPr>
      <w:rFonts w:ascii="Calibri" w:eastAsia="Calibri" w:hAnsi="Calibri" w:cs="Calibri"/>
      <w:color w:val="00008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00669"/>
    <w:rPr>
      <w:rFonts w:ascii="Calibri" w:eastAsia="Calibri" w:hAnsi="Calibri" w:cs="Calibri"/>
      <w:color w:val="000080"/>
      <w:sz w:val="28"/>
      <w:szCs w:val="28"/>
    </w:rPr>
  </w:style>
  <w:style w:type="paragraph" w:customStyle="1" w:styleId="1">
    <w:name w:val="Абзац списка1"/>
    <w:basedOn w:val="a"/>
    <w:rsid w:val="00700669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6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6C25"/>
    <w:pPr>
      <w:ind w:left="720"/>
      <w:contextualSpacing/>
    </w:pPr>
  </w:style>
  <w:style w:type="table" w:styleId="a8">
    <w:name w:val="Table Grid"/>
    <w:basedOn w:val="a1"/>
    <w:uiPriority w:val="59"/>
    <w:rsid w:val="003B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C7A5C"/>
    <w:rPr>
      <w:color w:val="0000FF" w:themeColor="hyperlink"/>
      <w:u w:val="single"/>
    </w:rPr>
  </w:style>
  <w:style w:type="paragraph" w:customStyle="1" w:styleId="Default">
    <w:name w:val="Default"/>
    <w:rsid w:val="00955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lehova&#1072;a@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Плехова Анна Анатольевна</cp:lastModifiedBy>
  <cp:revision>78</cp:revision>
  <cp:lastPrinted>2022-06-24T11:42:00Z</cp:lastPrinted>
  <dcterms:created xsi:type="dcterms:W3CDTF">2015-01-21T07:40:00Z</dcterms:created>
  <dcterms:modified xsi:type="dcterms:W3CDTF">2022-06-27T04:40:00Z</dcterms:modified>
</cp:coreProperties>
</file>